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E9B7A" w14:textId="77777777" w:rsidR="0070092F" w:rsidRDefault="0070092F">
      <w:pPr>
        <w:rPr>
          <w:rFonts w:ascii="Times" w:hAnsi="Times"/>
          <w:b/>
          <w:bCs/>
        </w:rPr>
      </w:pPr>
    </w:p>
    <w:p w14:paraId="2C24C568" w14:textId="77777777" w:rsidR="0070092F" w:rsidRDefault="0070092F" w:rsidP="0070092F">
      <w:pPr>
        <w:jc w:val="center"/>
        <w:rPr>
          <w:rFonts w:ascii="Times" w:hAnsi="Times"/>
          <w:b/>
          <w:bCs/>
        </w:rPr>
      </w:pPr>
    </w:p>
    <w:p w14:paraId="72AFBA07" w14:textId="0D2A55A8" w:rsidR="001B2E9D" w:rsidRPr="0086654E" w:rsidRDefault="00C60590" w:rsidP="0070092F">
      <w:pPr>
        <w:jc w:val="center"/>
        <w:rPr>
          <w:rFonts w:ascii="Times" w:hAnsi="Times"/>
          <w:b/>
          <w:bCs/>
        </w:rPr>
      </w:pPr>
      <w:r w:rsidRPr="0086654E">
        <w:rPr>
          <w:rFonts w:ascii="Times" w:hAnsi="Times"/>
          <w:b/>
          <w:bCs/>
        </w:rPr>
        <w:t>Part 1: Account Planning</w:t>
      </w:r>
    </w:p>
    <w:p w14:paraId="517DEF63" w14:textId="675577CA" w:rsidR="00C60590" w:rsidRDefault="00C60590">
      <w:pPr>
        <w:rPr>
          <w:rFonts w:ascii="Times" w:hAnsi="Times"/>
        </w:rPr>
      </w:pPr>
    </w:p>
    <w:p w14:paraId="4237F1D3" w14:textId="6D7A26D0" w:rsidR="00C60590" w:rsidRDefault="00C60590" w:rsidP="0070092F">
      <w:pPr>
        <w:spacing w:line="480" w:lineRule="auto"/>
        <w:ind w:firstLine="720"/>
        <w:rPr>
          <w:rFonts w:ascii="Times" w:hAnsi="Times"/>
        </w:rPr>
      </w:pPr>
      <w:proofErr w:type="gramStart"/>
      <w:r>
        <w:rPr>
          <w:rFonts w:ascii="Times" w:hAnsi="Times"/>
        </w:rPr>
        <w:t>Wegmans Food Markets Inc,</w:t>
      </w:r>
      <w:proofErr w:type="gramEnd"/>
      <w:r>
        <w:rPr>
          <w:rFonts w:ascii="Times" w:hAnsi="Times"/>
        </w:rPr>
        <w:t xml:space="preserve"> is an American supermarket chain that has 109 stores across the Northeastern, Mid-Atlantic, and Southern regions of the country. It was founded in 1916 in Rochester, NY by </w:t>
      </w:r>
      <w:proofErr w:type="gramStart"/>
      <w:r>
        <w:rPr>
          <w:rFonts w:ascii="Times" w:hAnsi="Times"/>
        </w:rPr>
        <w:t>John</w:t>
      </w:r>
      <w:proofErr w:type="gramEnd"/>
      <w:r>
        <w:rPr>
          <w:rFonts w:ascii="Times" w:hAnsi="Times"/>
        </w:rPr>
        <w:t xml:space="preserve"> and Walter Wegman. Their revenue is currently 11.2 billion dollars, and they have 52,000 employees as of 2022. Their CEO as of 2017 is Colleen Wegman. Their mission, as stated on their website, is “helping people live healthier, better lives through exceptional food”. Wegman’s is heavily involved with community giving and service, diversity and inclusion, sustainability, and nutrition and healthy eating which is reflected in their products </w:t>
      </w:r>
      <w:r w:rsidR="006D0308">
        <w:rPr>
          <w:rFonts w:ascii="Times" w:hAnsi="Times"/>
        </w:rPr>
        <w:t xml:space="preserve">(Wegmans Food Markets). </w:t>
      </w:r>
    </w:p>
    <w:p w14:paraId="5EA2FA07" w14:textId="2D5EB47D" w:rsidR="00C60590" w:rsidRDefault="00C60590">
      <w:pPr>
        <w:rPr>
          <w:rFonts w:ascii="Times" w:hAnsi="Times"/>
        </w:rPr>
      </w:pPr>
    </w:p>
    <w:p w14:paraId="253EE000" w14:textId="7BE29D3C" w:rsidR="00C60590" w:rsidRDefault="00C60590" w:rsidP="0070092F">
      <w:pPr>
        <w:spacing w:line="480" w:lineRule="auto"/>
        <w:ind w:firstLine="720"/>
        <w:rPr>
          <w:rFonts w:ascii="Times" w:hAnsi="Times"/>
        </w:rPr>
      </w:pPr>
      <w:r>
        <w:rPr>
          <w:rFonts w:ascii="Times" w:hAnsi="Times"/>
        </w:rPr>
        <w:t xml:space="preserve">In terms of Wegmans products and services, the selection is vast. The grocery stores offer 50 – 70,000 food, drink, houseware, health, and beauty products. Less traditional of a grocery store, Wegmans stores include The Buzz </w:t>
      </w:r>
      <w:r w:rsidR="00F53E37">
        <w:rPr>
          <w:rFonts w:ascii="Times" w:hAnsi="Times"/>
        </w:rPr>
        <w:t>Coffee</w:t>
      </w:r>
      <w:r>
        <w:rPr>
          <w:rFonts w:ascii="Times" w:hAnsi="Times"/>
        </w:rPr>
        <w:t xml:space="preserve"> Shop, Pizza Shop, A Market Café, </w:t>
      </w:r>
      <w:r w:rsidR="0079480E">
        <w:rPr>
          <w:rFonts w:ascii="Times" w:hAnsi="Times"/>
        </w:rPr>
        <w:t xml:space="preserve">Old-fashioned Sub Shop, a Pharmacy, a Bakery, and Floral Shop. With these added features, Wegman’s offers in store or take out dining (which includes entrees, appetizers, side dishes, and soups), made to order sushi, hot and cold subs/wraps, party trays, cookies, coffee, tea, breakfast </w:t>
      </w:r>
      <w:r w:rsidR="00F53E37">
        <w:rPr>
          <w:rFonts w:ascii="Times" w:hAnsi="Times"/>
        </w:rPr>
        <w:t>sandwiches</w:t>
      </w:r>
      <w:r w:rsidR="0079480E">
        <w:rPr>
          <w:rFonts w:ascii="Times" w:hAnsi="Times"/>
        </w:rPr>
        <w:t xml:space="preserve">, thin-crust pizza, calzones, chicken wings, breads, rolls, bagels, muffins, pies, </w:t>
      </w:r>
      <w:r w:rsidR="00F53E37">
        <w:rPr>
          <w:rFonts w:ascii="Times" w:hAnsi="Times"/>
        </w:rPr>
        <w:t>cakes,</w:t>
      </w:r>
      <w:r w:rsidR="0079480E">
        <w:rPr>
          <w:rFonts w:ascii="Times" w:hAnsi="Times"/>
        </w:rPr>
        <w:t xml:space="preserve"> and pastries. The store also offers “Wegman’s Meals 2 Go” which allows customers to make an account, place an online order and have their food prepared for delivery, carryout, or curbside pickup</w:t>
      </w:r>
      <w:r w:rsidR="00196F48">
        <w:rPr>
          <w:rFonts w:ascii="Times" w:hAnsi="Times"/>
        </w:rPr>
        <w:t xml:space="preserve">. Wegmans Meals 2 Go also includes catering services too. Lastly, Wegmans offers customers a chance to become a Shoppers Club member. The benefits of this free membership </w:t>
      </w:r>
      <w:r w:rsidR="00F53E37">
        <w:rPr>
          <w:rFonts w:ascii="Times" w:hAnsi="Times"/>
        </w:rPr>
        <w:t>include</w:t>
      </w:r>
      <w:r w:rsidR="00196F48">
        <w:rPr>
          <w:rFonts w:ascii="Times" w:hAnsi="Times"/>
        </w:rPr>
        <w:t xml:space="preserve"> digital coupons, ability to create a shopping list, access to meal recipes, product recall </w:t>
      </w:r>
      <w:r w:rsidR="00196F48">
        <w:rPr>
          <w:rFonts w:ascii="Times" w:hAnsi="Times"/>
        </w:rPr>
        <w:lastRenderedPageBreak/>
        <w:t>updates, personalized recommendations based on what you buy most, and ability to order prescription refills, free home delivery and prescription status thru the Pharmacy</w:t>
      </w:r>
      <w:r w:rsidR="006D0308">
        <w:rPr>
          <w:rFonts w:ascii="Times" w:hAnsi="Times"/>
        </w:rPr>
        <w:t xml:space="preserve"> (Wegmans Food Markets).</w:t>
      </w:r>
    </w:p>
    <w:p w14:paraId="5F949D7C" w14:textId="636A7EB4" w:rsidR="003D6B6E" w:rsidRDefault="003D6B6E">
      <w:pPr>
        <w:rPr>
          <w:rFonts w:ascii="Times" w:hAnsi="Times"/>
        </w:rPr>
      </w:pPr>
    </w:p>
    <w:p w14:paraId="078BA55F" w14:textId="6186CFF0" w:rsidR="003D6B6E" w:rsidRPr="00D46E79" w:rsidRDefault="003D6B6E" w:rsidP="0070092F">
      <w:pPr>
        <w:spacing w:line="480" w:lineRule="auto"/>
        <w:ind w:firstLine="720"/>
        <w:rPr>
          <w:rFonts w:ascii="Times" w:hAnsi="Times"/>
          <w:color w:val="000000" w:themeColor="text1"/>
        </w:rPr>
      </w:pPr>
      <w:r>
        <w:rPr>
          <w:rFonts w:ascii="Times" w:hAnsi="Times"/>
        </w:rPr>
        <w:t xml:space="preserve">As of 2019, Wegman’s target market and audience is </w:t>
      </w:r>
      <w:r w:rsidR="00D46E79">
        <w:rPr>
          <w:rFonts w:ascii="Times" w:hAnsi="Times"/>
        </w:rPr>
        <w:t>mainly older generations for age and women for gender. More specifically, 20% of Wegmans target audience are 45-54 years of age, 23% are ages 55-64, and 68% of the stores target audience are women</w:t>
      </w:r>
      <w:r w:rsidR="006D0308">
        <w:rPr>
          <w:rFonts w:ascii="Times" w:hAnsi="Times"/>
        </w:rPr>
        <w:t xml:space="preserve"> (Storebrands.com</w:t>
      </w:r>
      <w:r w:rsidR="00D46E79" w:rsidRPr="006D0308">
        <w:rPr>
          <w:rFonts w:ascii="Times" w:hAnsi="Times"/>
          <w:color w:val="000000" w:themeColor="text1"/>
        </w:rPr>
        <w:t>)</w:t>
      </w:r>
      <w:r w:rsidR="00D46E79" w:rsidRPr="00D46E79">
        <w:rPr>
          <w:rFonts w:ascii="Times" w:hAnsi="Times"/>
          <w:color w:val="FF0000"/>
        </w:rPr>
        <w:t xml:space="preserve"> </w:t>
      </w:r>
      <w:r w:rsidR="00B07940">
        <w:rPr>
          <w:rFonts w:ascii="Times" w:hAnsi="Times"/>
          <w:color w:val="000000" w:themeColor="text1"/>
        </w:rPr>
        <w:t>There is not</w:t>
      </w:r>
      <w:r w:rsidR="006D0308">
        <w:rPr>
          <w:rFonts w:ascii="Times" w:hAnsi="Times"/>
          <w:color w:val="000000" w:themeColor="text1"/>
        </w:rPr>
        <w:t xml:space="preserve"> </w:t>
      </w:r>
      <w:r w:rsidR="00B07940">
        <w:rPr>
          <w:rFonts w:ascii="Times" w:hAnsi="Times"/>
          <w:color w:val="000000" w:themeColor="text1"/>
        </w:rPr>
        <w:t>much recent research regarding Wegman’s current market share. However, a</w:t>
      </w:r>
      <w:r w:rsidR="00D46E79">
        <w:rPr>
          <w:rFonts w:ascii="Times" w:hAnsi="Times"/>
          <w:color w:val="000000" w:themeColor="text1"/>
        </w:rPr>
        <w:t xml:space="preserve">ccording to </w:t>
      </w:r>
      <w:r w:rsidR="00B07940">
        <w:rPr>
          <w:rFonts w:ascii="Times" w:hAnsi="Times"/>
          <w:color w:val="000000" w:themeColor="text1"/>
        </w:rPr>
        <w:t xml:space="preserve">a 2005 article in </w:t>
      </w:r>
      <w:r w:rsidR="00D46E79">
        <w:rPr>
          <w:rFonts w:ascii="Times" w:hAnsi="Times"/>
          <w:color w:val="000000" w:themeColor="text1"/>
        </w:rPr>
        <w:t xml:space="preserve">The Morning Call, Wegmans </w:t>
      </w:r>
      <w:r w:rsidR="00B07940">
        <w:rPr>
          <w:rFonts w:ascii="Times" w:hAnsi="Times"/>
          <w:color w:val="000000" w:themeColor="text1"/>
        </w:rPr>
        <w:t xml:space="preserve">market share was </w:t>
      </w:r>
      <w:r w:rsidR="007A273F">
        <w:rPr>
          <w:rFonts w:ascii="Times" w:hAnsi="Times"/>
          <w:color w:val="000000" w:themeColor="text1"/>
        </w:rPr>
        <w:t>12.7% and ranked number 3 among the area’s grocery stores</w:t>
      </w:r>
      <w:r w:rsidR="006D0308">
        <w:rPr>
          <w:rFonts w:ascii="Times" w:hAnsi="Times"/>
          <w:color w:val="000000" w:themeColor="text1"/>
        </w:rPr>
        <w:t xml:space="preserve"> </w:t>
      </w:r>
      <w:r w:rsidR="007A273F">
        <w:rPr>
          <w:rFonts w:ascii="Times" w:hAnsi="Times"/>
          <w:color w:val="000000" w:themeColor="text1"/>
        </w:rPr>
        <w:t>(</w:t>
      </w:r>
      <w:r w:rsidR="006D0308" w:rsidRPr="006D0308">
        <w:rPr>
          <w:rFonts w:ascii="Times" w:hAnsi="Times"/>
          <w:color w:val="000000" w:themeColor="text1"/>
        </w:rPr>
        <w:t>Marshall, 2005</w:t>
      </w:r>
      <w:r w:rsidR="007A273F" w:rsidRPr="006D0308">
        <w:rPr>
          <w:rFonts w:ascii="Times" w:hAnsi="Times"/>
          <w:color w:val="000000" w:themeColor="text1"/>
        </w:rPr>
        <w:t xml:space="preserve">)  </w:t>
      </w:r>
    </w:p>
    <w:p w14:paraId="70C5990A" w14:textId="678D11D6" w:rsidR="0079480E" w:rsidRDefault="0079480E">
      <w:pPr>
        <w:rPr>
          <w:rFonts w:ascii="Times" w:hAnsi="Times"/>
        </w:rPr>
      </w:pPr>
    </w:p>
    <w:p w14:paraId="29F22CAA" w14:textId="3CFD688B" w:rsidR="0079480E" w:rsidRDefault="007A273F" w:rsidP="006D0308">
      <w:pPr>
        <w:spacing w:line="480" w:lineRule="auto"/>
        <w:ind w:firstLine="720"/>
        <w:rPr>
          <w:rFonts w:ascii="Times" w:hAnsi="Times"/>
        </w:rPr>
      </w:pPr>
      <w:r>
        <w:rPr>
          <w:rFonts w:ascii="Times" w:hAnsi="Times"/>
        </w:rPr>
        <w:t xml:space="preserve">In terms of social media followings, Wegman’s has 130, 000 followers on Instagram, 202.9 thousand followers on Twitter, 493, 301 followers on Facebook, and 8,712 followers on Tik Tok. </w:t>
      </w:r>
      <w:r w:rsidR="0056042F">
        <w:rPr>
          <w:rFonts w:ascii="Times" w:hAnsi="Times"/>
        </w:rPr>
        <w:t xml:space="preserve">According to </w:t>
      </w:r>
      <w:r w:rsidR="006D0308">
        <w:rPr>
          <w:rFonts w:ascii="Times" w:hAnsi="Times"/>
        </w:rPr>
        <w:t>C</w:t>
      </w:r>
      <w:r w:rsidR="0056042F">
        <w:rPr>
          <w:rFonts w:ascii="Times" w:hAnsi="Times"/>
        </w:rPr>
        <w:t xml:space="preserve">raft.co, </w:t>
      </w:r>
      <w:r>
        <w:rPr>
          <w:rFonts w:ascii="Times" w:hAnsi="Times"/>
        </w:rPr>
        <w:t xml:space="preserve">Wegman’s major direct competitors include </w:t>
      </w:r>
      <w:r w:rsidR="0056042F">
        <w:rPr>
          <w:rFonts w:ascii="Times" w:hAnsi="Times"/>
        </w:rPr>
        <w:t>the grocery stores Brookshire, Price Chopper, Whole Foods Market, and Safeway</w:t>
      </w:r>
      <w:r w:rsidR="006D0308">
        <w:rPr>
          <w:rFonts w:ascii="Times" w:hAnsi="Times"/>
        </w:rPr>
        <w:t xml:space="preserve"> (Craft.co)</w:t>
      </w:r>
      <w:r w:rsidR="0056042F">
        <w:rPr>
          <w:rFonts w:ascii="Times" w:hAnsi="Times"/>
        </w:rPr>
        <w:t xml:space="preserve">. </w:t>
      </w:r>
    </w:p>
    <w:p w14:paraId="2CF0AABA" w14:textId="77777777" w:rsidR="0070092F" w:rsidRDefault="0070092F" w:rsidP="0070092F">
      <w:pPr>
        <w:jc w:val="center"/>
        <w:rPr>
          <w:rFonts w:ascii="Times" w:hAnsi="Times"/>
        </w:rPr>
      </w:pPr>
    </w:p>
    <w:p w14:paraId="6CC5CA3C" w14:textId="77777777" w:rsidR="0070092F" w:rsidRDefault="0070092F" w:rsidP="0070092F">
      <w:pPr>
        <w:jc w:val="center"/>
        <w:rPr>
          <w:rFonts w:ascii="Times" w:hAnsi="Times"/>
        </w:rPr>
      </w:pPr>
    </w:p>
    <w:p w14:paraId="5731C882" w14:textId="77777777" w:rsidR="0070092F" w:rsidRDefault="0070092F" w:rsidP="0070092F">
      <w:pPr>
        <w:jc w:val="center"/>
        <w:rPr>
          <w:rFonts w:ascii="Times" w:hAnsi="Times"/>
        </w:rPr>
      </w:pPr>
    </w:p>
    <w:p w14:paraId="319D41AD" w14:textId="77777777" w:rsidR="0070092F" w:rsidRDefault="0070092F" w:rsidP="0070092F">
      <w:pPr>
        <w:jc w:val="center"/>
        <w:rPr>
          <w:rFonts w:ascii="Times" w:hAnsi="Times"/>
        </w:rPr>
      </w:pPr>
    </w:p>
    <w:p w14:paraId="444FFD0B" w14:textId="77777777" w:rsidR="0070092F" w:rsidRDefault="0070092F" w:rsidP="0070092F">
      <w:pPr>
        <w:jc w:val="center"/>
        <w:rPr>
          <w:rFonts w:ascii="Times" w:hAnsi="Times"/>
        </w:rPr>
      </w:pPr>
    </w:p>
    <w:p w14:paraId="09A82E01" w14:textId="77777777" w:rsidR="0070092F" w:rsidRDefault="0070092F" w:rsidP="0070092F">
      <w:pPr>
        <w:jc w:val="center"/>
        <w:rPr>
          <w:rFonts w:ascii="Times" w:hAnsi="Times"/>
        </w:rPr>
      </w:pPr>
    </w:p>
    <w:p w14:paraId="68D933B9" w14:textId="77777777" w:rsidR="0070092F" w:rsidRDefault="0070092F" w:rsidP="0070092F">
      <w:pPr>
        <w:jc w:val="center"/>
        <w:rPr>
          <w:rFonts w:ascii="Times" w:hAnsi="Times"/>
        </w:rPr>
      </w:pPr>
    </w:p>
    <w:p w14:paraId="3B7FF0FE" w14:textId="77777777" w:rsidR="0070092F" w:rsidRDefault="0070092F" w:rsidP="0070092F">
      <w:pPr>
        <w:jc w:val="center"/>
        <w:rPr>
          <w:rFonts w:ascii="Times" w:hAnsi="Times"/>
        </w:rPr>
      </w:pPr>
    </w:p>
    <w:p w14:paraId="48260E3D" w14:textId="77777777" w:rsidR="0070092F" w:rsidRDefault="0070092F" w:rsidP="0070092F">
      <w:pPr>
        <w:jc w:val="center"/>
        <w:rPr>
          <w:rFonts w:ascii="Times" w:hAnsi="Times"/>
        </w:rPr>
      </w:pPr>
    </w:p>
    <w:p w14:paraId="682E3C10" w14:textId="77777777" w:rsidR="0070092F" w:rsidRDefault="0070092F" w:rsidP="0070092F">
      <w:pPr>
        <w:jc w:val="center"/>
        <w:rPr>
          <w:rFonts w:ascii="Times" w:hAnsi="Times"/>
        </w:rPr>
      </w:pPr>
    </w:p>
    <w:p w14:paraId="69C4A7BF" w14:textId="77777777" w:rsidR="0070092F" w:rsidRDefault="0070092F" w:rsidP="0070092F">
      <w:pPr>
        <w:jc w:val="center"/>
        <w:rPr>
          <w:rFonts w:ascii="Times" w:hAnsi="Times"/>
        </w:rPr>
      </w:pPr>
    </w:p>
    <w:p w14:paraId="776F387A" w14:textId="77777777" w:rsidR="0070092F" w:rsidRDefault="0070092F" w:rsidP="0070092F">
      <w:pPr>
        <w:jc w:val="center"/>
        <w:rPr>
          <w:rFonts w:ascii="Times" w:hAnsi="Times"/>
        </w:rPr>
      </w:pPr>
    </w:p>
    <w:p w14:paraId="43FE9041" w14:textId="77777777" w:rsidR="0070092F" w:rsidRDefault="0070092F" w:rsidP="0070092F">
      <w:pPr>
        <w:jc w:val="center"/>
        <w:rPr>
          <w:rFonts w:ascii="Times" w:hAnsi="Times"/>
        </w:rPr>
      </w:pPr>
    </w:p>
    <w:p w14:paraId="11D7B42A" w14:textId="77777777" w:rsidR="0070092F" w:rsidRDefault="0070092F" w:rsidP="0070092F">
      <w:pPr>
        <w:jc w:val="center"/>
        <w:rPr>
          <w:rFonts w:ascii="Times" w:hAnsi="Times"/>
        </w:rPr>
      </w:pPr>
    </w:p>
    <w:p w14:paraId="535F3CCF" w14:textId="77777777" w:rsidR="0070092F" w:rsidRDefault="0070092F" w:rsidP="0070092F">
      <w:pPr>
        <w:jc w:val="center"/>
        <w:rPr>
          <w:rFonts w:ascii="Times" w:hAnsi="Times"/>
        </w:rPr>
      </w:pPr>
    </w:p>
    <w:p w14:paraId="08A2D3DB" w14:textId="77777777" w:rsidR="0070092F" w:rsidRDefault="0070092F" w:rsidP="0070092F">
      <w:pPr>
        <w:jc w:val="center"/>
        <w:rPr>
          <w:rFonts w:ascii="Times" w:hAnsi="Times"/>
        </w:rPr>
      </w:pPr>
    </w:p>
    <w:p w14:paraId="28FF4F68" w14:textId="77777777" w:rsidR="0070092F" w:rsidRDefault="0070092F" w:rsidP="0070092F">
      <w:pPr>
        <w:jc w:val="center"/>
        <w:rPr>
          <w:rFonts w:ascii="Times" w:hAnsi="Times"/>
        </w:rPr>
      </w:pPr>
    </w:p>
    <w:p w14:paraId="487F24AE" w14:textId="77777777" w:rsidR="0070092F" w:rsidRDefault="0070092F" w:rsidP="0070092F">
      <w:pPr>
        <w:jc w:val="center"/>
        <w:rPr>
          <w:rFonts w:ascii="Times" w:hAnsi="Times"/>
        </w:rPr>
      </w:pPr>
    </w:p>
    <w:p w14:paraId="645AE64F" w14:textId="77777777" w:rsidR="0070092F" w:rsidRDefault="0070092F" w:rsidP="0070092F">
      <w:pPr>
        <w:jc w:val="center"/>
        <w:rPr>
          <w:rFonts w:ascii="Times" w:hAnsi="Times"/>
        </w:rPr>
      </w:pPr>
    </w:p>
    <w:p w14:paraId="1ECD8127" w14:textId="77777777" w:rsidR="0070092F" w:rsidRDefault="0070092F" w:rsidP="0070092F">
      <w:pPr>
        <w:jc w:val="center"/>
        <w:rPr>
          <w:rFonts w:ascii="Times" w:hAnsi="Times"/>
        </w:rPr>
      </w:pPr>
    </w:p>
    <w:p w14:paraId="58CD8B98" w14:textId="77777777" w:rsidR="0070092F" w:rsidRDefault="0070092F" w:rsidP="0070092F">
      <w:pPr>
        <w:jc w:val="center"/>
        <w:rPr>
          <w:rFonts w:ascii="Times" w:hAnsi="Times"/>
        </w:rPr>
      </w:pPr>
    </w:p>
    <w:p w14:paraId="70CA9B64" w14:textId="77777777" w:rsidR="0070092F" w:rsidRDefault="0070092F" w:rsidP="0070092F">
      <w:pPr>
        <w:jc w:val="center"/>
        <w:rPr>
          <w:rFonts w:ascii="Times" w:hAnsi="Times"/>
        </w:rPr>
      </w:pPr>
    </w:p>
    <w:p w14:paraId="63E03608" w14:textId="77777777" w:rsidR="0070092F" w:rsidRDefault="0070092F" w:rsidP="0070092F">
      <w:pPr>
        <w:jc w:val="center"/>
        <w:rPr>
          <w:rFonts w:ascii="Times" w:hAnsi="Times"/>
        </w:rPr>
      </w:pPr>
    </w:p>
    <w:p w14:paraId="3D07B372" w14:textId="27B84949" w:rsidR="0070092F" w:rsidRDefault="0070092F" w:rsidP="0070092F">
      <w:pPr>
        <w:jc w:val="center"/>
        <w:rPr>
          <w:rFonts w:ascii="Times" w:hAnsi="Times"/>
        </w:rPr>
      </w:pPr>
      <w:r>
        <w:rPr>
          <w:rFonts w:ascii="Times" w:hAnsi="Times"/>
        </w:rPr>
        <w:t>S.W.O.T. ANALYSIS</w:t>
      </w:r>
    </w:p>
    <w:p w14:paraId="5ED5BF87" w14:textId="49219674" w:rsidR="00511A0D" w:rsidRDefault="00511A0D" w:rsidP="00511A0D">
      <w:pPr>
        <w:rPr>
          <w:rFonts w:ascii="Times" w:hAnsi="Times"/>
        </w:rPr>
      </w:pPr>
    </w:p>
    <w:tbl>
      <w:tblPr>
        <w:tblStyle w:val="TableGrid"/>
        <w:tblW w:w="0" w:type="auto"/>
        <w:tblLook w:val="04A0" w:firstRow="1" w:lastRow="0" w:firstColumn="1" w:lastColumn="0" w:noHBand="0" w:noVBand="1"/>
      </w:tblPr>
      <w:tblGrid>
        <w:gridCol w:w="2276"/>
        <w:gridCol w:w="2150"/>
        <w:gridCol w:w="2189"/>
        <w:gridCol w:w="2083"/>
      </w:tblGrid>
      <w:tr w:rsidR="00511A0D" w14:paraId="637365A5" w14:textId="77777777" w:rsidTr="0070092F">
        <w:trPr>
          <w:trHeight w:val="232"/>
        </w:trPr>
        <w:tc>
          <w:tcPr>
            <w:tcW w:w="1765" w:type="dxa"/>
          </w:tcPr>
          <w:p w14:paraId="0AFB9C7D" w14:textId="7F51D3E7" w:rsidR="00511A0D" w:rsidRDefault="00511A0D" w:rsidP="00511A0D">
            <w:pPr>
              <w:rPr>
                <w:rFonts w:ascii="Times" w:hAnsi="Times"/>
              </w:rPr>
            </w:pPr>
            <w:r>
              <w:rPr>
                <w:rFonts w:ascii="Times" w:hAnsi="Times"/>
              </w:rPr>
              <w:t xml:space="preserve">Strengths </w:t>
            </w:r>
          </w:p>
        </w:tc>
        <w:tc>
          <w:tcPr>
            <w:tcW w:w="1765" w:type="dxa"/>
          </w:tcPr>
          <w:p w14:paraId="71AF194F" w14:textId="74104605" w:rsidR="00511A0D" w:rsidRDefault="00511A0D" w:rsidP="00511A0D">
            <w:pPr>
              <w:rPr>
                <w:rFonts w:ascii="Times" w:hAnsi="Times"/>
              </w:rPr>
            </w:pPr>
            <w:r>
              <w:rPr>
                <w:rFonts w:ascii="Times" w:hAnsi="Times"/>
              </w:rPr>
              <w:t>Weakness</w:t>
            </w:r>
          </w:p>
        </w:tc>
        <w:tc>
          <w:tcPr>
            <w:tcW w:w="1766" w:type="dxa"/>
          </w:tcPr>
          <w:p w14:paraId="656AEADA" w14:textId="72308426" w:rsidR="00511A0D" w:rsidRDefault="00511A0D" w:rsidP="00511A0D">
            <w:pPr>
              <w:rPr>
                <w:rFonts w:ascii="Times" w:hAnsi="Times"/>
              </w:rPr>
            </w:pPr>
            <w:r>
              <w:rPr>
                <w:rFonts w:ascii="Times" w:hAnsi="Times"/>
              </w:rPr>
              <w:t>Opportunities</w:t>
            </w:r>
          </w:p>
        </w:tc>
        <w:tc>
          <w:tcPr>
            <w:tcW w:w="1766" w:type="dxa"/>
          </w:tcPr>
          <w:p w14:paraId="51C09079" w14:textId="1EDBDFBF" w:rsidR="00511A0D" w:rsidRDefault="00511A0D" w:rsidP="00511A0D">
            <w:pPr>
              <w:rPr>
                <w:rFonts w:ascii="Times" w:hAnsi="Times"/>
              </w:rPr>
            </w:pPr>
            <w:r>
              <w:rPr>
                <w:rFonts w:ascii="Times" w:hAnsi="Times"/>
              </w:rPr>
              <w:t xml:space="preserve">Threats </w:t>
            </w:r>
          </w:p>
        </w:tc>
      </w:tr>
      <w:tr w:rsidR="00511A0D" w14:paraId="7D3B1B95" w14:textId="77777777" w:rsidTr="0070092F">
        <w:trPr>
          <w:trHeight w:val="7253"/>
        </w:trPr>
        <w:tc>
          <w:tcPr>
            <w:tcW w:w="1765" w:type="dxa"/>
          </w:tcPr>
          <w:p w14:paraId="092768B5" w14:textId="4D55441C" w:rsidR="00511A0D" w:rsidRDefault="00511A0D" w:rsidP="00511A0D">
            <w:pPr>
              <w:pStyle w:val="ListParagraph"/>
              <w:numPr>
                <w:ilvl w:val="0"/>
                <w:numId w:val="1"/>
              </w:numPr>
              <w:rPr>
                <w:rFonts w:ascii="Times" w:hAnsi="Times"/>
              </w:rPr>
            </w:pPr>
            <w:r>
              <w:rPr>
                <w:rFonts w:ascii="Times" w:hAnsi="Times"/>
              </w:rPr>
              <w:t>Offers an array of products and services that go above the traditional grocery store (</w:t>
            </w:r>
            <w:proofErr w:type="gramStart"/>
            <w:r>
              <w:rPr>
                <w:rFonts w:ascii="Times" w:hAnsi="Times"/>
              </w:rPr>
              <w:t>i.e.</w:t>
            </w:r>
            <w:proofErr w:type="gramEnd"/>
            <w:r>
              <w:rPr>
                <w:rFonts w:ascii="Times" w:hAnsi="Times"/>
              </w:rPr>
              <w:t xml:space="preserve"> Floral shop, Sub Shop, Pizza Shop, Café, Coffee Shop, Pharmacy, Meals2Go (catering), etc. </w:t>
            </w:r>
          </w:p>
          <w:p w14:paraId="6EA92527" w14:textId="15077B02" w:rsidR="00511A0D" w:rsidRDefault="00511A0D" w:rsidP="00511A0D">
            <w:pPr>
              <w:pStyle w:val="ListParagraph"/>
              <w:numPr>
                <w:ilvl w:val="0"/>
                <w:numId w:val="1"/>
              </w:numPr>
              <w:rPr>
                <w:rFonts w:ascii="Times" w:hAnsi="Times"/>
              </w:rPr>
            </w:pPr>
            <w:r>
              <w:rPr>
                <w:rFonts w:ascii="Times" w:hAnsi="Times"/>
              </w:rPr>
              <w:t xml:space="preserve">Heavily </w:t>
            </w:r>
            <w:r w:rsidR="00D875B3">
              <w:rPr>
                <w:rFonts w:ascii="Times" w:hAnsi="Times"/>
              </w:rPr>
              <w:t>involved</w:t>
            </w:r>
            <w:r>
              <w:rPr>
                <w:rFonts w:ascii="Times" w:hAnsi="Times"/>
              </w:rPr>
              <w:t xml:space="preserve"> with community giving, sustainability, diversity, and inclusion</w:t>
            </w:r>
          </w:p>
          <w:p w14:paraId="7AD23868" w14:textId="77777777" w:rsidR="00511A0D" w:rsidRDefault="00511A0D" w:rsidP="00511A0D">
            <w:pPr>
              <w:pStyle w:val="ListParagraph"/>
              <w:numPr>
                <w:ilvl w:val="0"/>
                <w:numId w:val="1"/>
              </w:numPr>
              <w:rPr>
                <w:rFonts w:ascii="Times" w:hAnsi="Times"/>
              </w:rPr>
            </w:pPr>
            <w:r>
              <w:rPr>
                <w:rFonts w:ascii="Times" w:hAnsi="Times"/>
              </w:rPr>
              <w:t xml:space="preserve">Ranked #3 on Fortune’s “100 Best Companies to Work For” </w:t>
            </w:r>
          </w:p>
          <w:p w14:paraId="5D0F562A" w14:textId="76BBFE66" w:rsidR="00511A0D" w:rsidRPr="00511A0D" w:rsidRDefault="00511A0D" w:rsidP="00511A0D">
            <w:pPr>
              <w:pStyle w:val="ListParagraph"/>
              <w:numPr>
                <w:ilvl w:val="0"/>
                <w:numId w:val="1"/>
              </w:numPr>
              <w:rPr>
                <w:rFonts w:ascii="Times" w:hAnsi="Times"/>
              </w:rPr>
            </w:pPr>
            <w:r>
              <w:rPr>
                <w:rFonts w:ascii="Times" w:hAnsi="Times"/>
              </w:rPr>
              <w:t xml:space="preserve">Consistently low prices </w:t>
            </w:r>
          </w:p>
        </w:tc>
        <w:tc>
          <w:tcPr>
            <w:tcW w:w="1765" w:type="dxa"/>
          </w:tcPr>
          <w:p w14:paraId="17644611" w14:textId="00A85F0F" w:rsidR="00511A0D" w:rsidRDefault="00511A0D" w:rsidP="00511A0D">
            <w:pPr>
              <w:pStyle w:val="ListParagraph"/>
              <w:numPr>
                <w:ilvl w:val="0"/>
                <w:numId w:val="1"/>
              </w:numPr>
              <w:rPr>
                <w:rFonts w:ascii="Times" w:hAnsi="Times"/>
              </w:rPr>
            </w:pPr>
            <w:r>
              <w:rPr>
                <w:rFonts w:ascii="Times" w:hAnsi="Times"/>
              </w:rPr>
              <w:t xml:space="preserve">Stores are not </w:t>
            </w:r>
            <w:r w:rsidR="00D875B3">
              <w:rPr>
                <w:rFonts w:ascii="Times" w:hAnsi="Times"/>
              </w:rPr>
              <w:t>nationwide</w:t>
            </w:r>
            <w:r>
              <w:rPr>
                <w:rFonts w:ascii="Times" w:hAnsi="Times"/>
              </w:rPr>
              <w:t xml:space="preserve">, they are consolidated to the </w:t>
            </w:r>
            <w:proofErr w:type="gramStart"/>
            <w:r>
              <w:rPr>
                <w:rFonts w:ascii="Times" w:hAnsi="Times"/>
              </w:rPr>
              <w:t>North East</w:t>
            </w:r>
            <w:proofErr w:type="gramEnd"/>
            <w:r>
              <w:rPr>
                <w:rFonts w:ascii="Times" w:hAnsi="Times"/>
              </w:rPr>
              <w:t>, Mid-Atlantic, and South</w:t>
            </w:r>
          </w:p>
          <w:p w14:paraId="30696053" w14:textId="5CBE5441" w:rsidR="00511A0D" w:rsidRPr="00511A0D" w:rsidRDefault="00511A0D" w:rsidP="00511A0D">
            <w:pPr>
              <w:pStyle w:val="ListParagraph"/>
              <w:numPr>
                <w:ilvl w:val="0"/>
                <w:numId w:val="1"/>
              </w:numPr>
              <w:rPr>
                <w:rFonts w:ascii="Times" w:hAnsi="Times"/>
              </w:rPr>
            </w:pPr>
            <w:r>
              <w:rPr>
                <w:rFonts w:ascii="Times" w:hAnsi="Times"/>
              </w:rPr>
              <w:t xml:space="preserve">Not much brand awareness </w:t>
            </w:r>
          </w:p>
        </w:tc>
        <w:tc>
          <w:tcPr>
            <w:tcW w:w="1766" w:type="dxa"/>
          </w:tcPr>
          <w:p w14:paraId="73AC5D24" w14:textId="533C76D9" w:rsidR="00511A0D" w:rsidRDefault="0070092F" w:rsidP="0070092F">
            <w:pPr>
              <w:pStyle w:val="ListParagraph"/>
              <w:numPr>
                <w:ilvl w:val="0"/>
                <w:numId w:val="1"/>
              </w:numPr>
              <w:rPr>
                <w:rFonts w:ascii="Times" w:hAnsi="Times"/>
              </w:rPr>
            </w:pPr>
            <w:r>
              <w:rPr>
                <w:rFonts w:ascii="Times" w:hAnsi="Times"/>
              </w:rPr>
              <w:t xml:space="preserve">Can engage </w:t>
            </w:r>
            <w:r w:rsidR="00D875B3">
              <w:rPr>
                <w:rFonts w:ascii="Times" w:hAnsi="Times"/>
              </w:rPr>
              <w:t>18–25-year-olds</w:t>
            </w:r>
            <w:r>
              <w:rPr>
                <w:rFonts w:ascii="Times" w:hAnsi="Times"/>
              </w:rPr>
              <w:t xml:space="preserve"> in that this the first time for many in this age demographic to be living on their own and grocery shopping for themselves </w:t>
            </w:r>
          </w:p>
          <w:p w14:paraId="7D1D4BFB" w14:textId="77777777" w:rsidR="0070092F" w:rsidRDefault="0070092F" w:rsidP="0070092F">
            <w:pPr>
              <w:pStyle w:val="ListParagraph"/>
              <w:numPr>
                <w:ilvl w:val="0"/>
                <w:numId w:val="1"/>
              </w:numPr>
              <w:rPr>
                <w:rFonts w:ascii="Times" w:hAnsi="Times"/>
              </w:rPr>
            </w:pPr>
            <w:r>
              <w:rPr>
                <w:rFonts w:ascii="Times" w:hAnsi="Times"/>
              </w:rPr>
              <w:t xml:space="preserve">Open more stores in the Mid-west, West, and South-west regions of the country </w:t>
            </w:r>
          </w:p>
          <w:p w14:paraId="55A12C8A" w14:textId="2E6D3E26" w:rsidR="0070092F" w:rsidRPr="0070092F" w:rsidRDefault="0070092F" w:rsidP="0070092F">
            <w:pPr>
              <w:pStyle w:val="ListParagraph"/>
              <w:numPr>
                <w:ilvl w:val="0"/>
                <w:numId w:val="1"/>
              </w:numPr>
              <w:rPr>
                <w:rFonts w:ascii="Times" w:hAnsi="Times"/>
              </w:rPr>
            </w:pPr>
            <w:r>
              <w:rPr>
                <w:rFonts w:ascii="Times" w:hAnsi="Times"/>
              </w:rPr>
              <w:t xml:space="preserve">Offer student and family discounts on certain products </w:t>
            </w:r>
          </w:p>
        </w:tc>
        <w:tc>
          <w:tcPr>
            <w:tcW w:w="1766" w:type="dxa"/>
          </w:tcPr>
          <w:p w14:paraId="39571C53" w14:textId="77777777" w:rsidR="00511A0D" w:rsidRDefault="0070092F" w:rsidP="0070092F">
            <w:pPr>
              <w:pStyle w:val="ListParagraph"/>
              <w:numPr>
                <w:ilvl w:val="0"/>
                <w:numId w:val="1"/>
              </w:numPr>
              <w:rPr>
                <w:rFonts w:ascii="Times" w:hAnsi="Times"/>
              </w:rPr>
            </w:pPr>
            <w:r>
              <w:rPr>
                <w:rFonts w:ascii="Times" w:hAnsi="Times"/>
              </w:rPr>
              <w:t xml:space="preserve">Pricing competition with stores like Walmart </w:t>
            </w:r>
          </w:p>
          <w:p w14:paraId="2336828D" w14:textId="6D6514C6" w:rsidR="0070092F" w:rsidRPr="0070092F" w:rsidRDefault="0070092F" w:rsidP="0070092F">
            <w:pPr>
              <w:pStyle w:val="ListParagraph"/>
              <w:numPr>
                <w:ilvl w:val="0"/>
                <w:numId w:val="1"/>
              </w:numPr>
              <w:rPr>
                <w:rFonts w:ascii="Times" w:hAnsi="Times"/>
              </w:rPr>
            </w:pPr>
            <w:r>
              <w:rPr>
                <w:rFonts w:ascii="Times" w:hAnsi="Times"/>
              </w:rPr>
              <w:t xml:space="preserve">Inflation raising prices which can deter many from large grocery hauls </w:t>
            </w:r>
          </w:p>
        </w:tc>
      </w:tr>
    </w:tbl>
    <w:p w14:paraId="0EA100CD" w14:textId="77777777" w:rsidR="00511A0D" w:rsidRDefault="00511A0D" w:rsidP="004754E9">
      <w:pPr>
        <w:ind w:firstLine="720"/>
        <w:rPr>
          <w:rFonts w:ascii="Times" w:hAnsi="Times"/>
        </w:rPr>
      </w:pPr>
    </w:p>
    <w:p w14:paraId="4461E509" w14:textId="77777777" w:rsidR="00511A0D" w:rsidRDefault="00511A0D" w:rsidP="004754E9">
      <w:pPr>
        <w:ind w:firstLine="720"/>
        <w:rPr>
          <w:rFonts w:ascii="Times" w:hAnsi="Times"/>
        </w:rPr>
      </w:pPr>
    </w:p>
    <w:p w14:paraId="4C51B587" w14:textId="1EF91DFA" w:rsidR="00E71E3B" w:rsidRDefault="0056042F" w:rsidP="0070092F">
      <w:pPr>
        <w:spacing w:line="480" w:lineRule="auto"/>
        <w:ind w:firstLine="720"/>
        <w:rPr>
          <w:rFonts w:ascii="Times" w:hAnsi="Times"/>
        </w:rPr>
      </w:pPr>
      <w:r>
        <w:rPr>
          <w:rFonts w:ascii="Times" w:hAnsi="Times"/>
        </w:rPr>
        <w:t xml:space="preserve">The goal of my campaign for Wegmans is to become the primary grocery store brand among </w:t>
      </w:r>
      <w:proofErr w:type="gramStart"/>
      <w:r>
        <w:rPr>
          <w:rFonts w:ascii="Times" w:hAnsi="Times"/>
        </w:rPr>
        <w:t>18-25 year</w:t>
      </w:r>
      <w:proofErr w:type="gramEnd"/>
      <w:r>
        <w:rPr>
          <w:rFonts w:ascii="Times" w:hAnsi="Times"/>
        </w:rPr>
        <w:t xml:space="preserve"> </w:t>
      </w:r>
      <w:r w:rsidR="00D875B3">
        <w:rPr>
          <w:rFonts w:ascii="Times" w:hAnsi="Times"/>
        </w:rPr>
        <w:t>old’s</w:t>
      </w:r>
      <w:r>
        <w:rPr>
          <w:rFonts w:ascii="Times" w:hAnsi="Times"/>
        </w:rPr>
        <w:t xml:space="preserve"> in the Northeastern, Mid-Atlantic, and Southern regions of America. </w:t>
      </w:r>
      <w:r w:rsidR="00E71E3B">
        <w:rPr>
          <w:rFonts w:ascii="Times" w:hAnsi="Times"/>
        </w:rPr>
        <w:t xml:space="preserve">The </w:t>
      </w:r>
      <w:r w:rsidR="00E71E3B">
        <w:rPr>
          <w:rFonts w:ascii="Times" w:hAnsi="Times"/>
        </w:rPr>
        <w:lastRenderedPageBreak/>
        <w:t xml:space="preserve">first objective of this campaign is to establish Wegmans Food Markets as the primary grocery store </w:t>
      </w:r>
      <w:r w:rsidR="006D0308">
        <w:rPr>
          <w:rFonts w:ascii="Times" w:hAnsi="Times"/>
        </w:rPr>
        <w:t>amongst</w:t>
      </w:r>
      <w:r w:rsidR="00E71E3B">
        <w:rPr>
          <w:rFonts w:ascii="Times" w:hAnsi="Times"/>
        </w:rPr>
        <w:t xml:space="preserve"> </w:t>
      </w:r>
      <w:r w:rsidR="00D875B3">
        <w:rPr>
          <w:rFonts w:ascii="Times" w:hAnsi="Times"/>
        </w:rPr>
        <w:t>18–25-year</w:t>
      </w:r>
      <w:r w:rsidR="00E71E3B">
        <w:rPr>
          <w:rFonts w:ascii="Times" w:hAnsi="Times"/>
        </w:rPr>
        <w:t xml:space="preserve"> </w:t>
      </w:r>
      <w:r w:rsidR="006D0308">
        <w:rPr>
          <w:rFonts w:ascii="Times" w:hAnsi="Times"/>
        </w:rPr>
        <w:t>old’s</w:t>
      </w:r>
      <w:r w:rsidR="00E71E3B">
        <w:rPr>
          <w:rFonts w:ascii="Times" w:hAnsi="Times"/>
        </w:rPr>
        <w:t xml:space="preserve">, including a 30% increase in website traffic and a 15% in-store traffic increase within 6 months. The second objective of this campaign is </w:t>
      </w:r>
      <w:r w:rsidR="004754E9">
        <w:rPr>
          <w:rFonts w:ascii="Times" w:hAnsi="Times"/>
        </w:rPr>
        <w:t xml:space="preserve">to build brand loyalty among </w:t>
      </w:r>
      <w:r w:rsidR="006D0308">
        <w:rPr>
          <w:rFonts w:ascii="Times" w:hAnsi="Times"/>
        </w:rPr>
        <w:t>18 to 25-year-old</w:t>
      </w:r>
      <w:r w:rsidR="004754E9">
        <w:rPr>
          <w:rFonts w:ascii="Times" w:hAnsi="Times"/>
        </w:rPr>
        <w:t xml:space="preserve"> customers with 50%</w:t>
      </w:r>
      <w:r w:rsidR="006D0308">
        <w:rPr>
          <w:rFonts w:ascii="Times" w:hAnsi="Times"/>
        </w:rPr>
        <w:t xml:space="preserve"> of them</w:t>
      </w:r>
      <w:r w:rsidR="004754E9">
        <w:rPr>
          <w:rFonts w:ascii="Times" w:hAnsi="Times"/>
        </w:rPr>
        <w:t xml:space="preserve"> signing up to become a Shopper’s Club Member. </w:t>
      </w:r>
    </w:p>
    <w:p w14:paraId="2B27E753" w14:textId="77777777" w:rsidR="00E71E3B" w:rsidRDefault="00E71E3B">
      <w:pPr>
        <w:rPr>
          <w:rFonts w:ascii="Times" w:hAnsi="Times"/>
        </w:rPr>
      </w:pPr>
    </w:p>
    <w:p w14:paraId="2FCEE003" w14:textId="7080DB4D" w:rsidR="0056042F" w:rsidRDefault="006F4DB9" w:rsidP="0070092F">
      <w:pPr>
        <w:spacing w:line="480" w:lineRule="auto"/>
        <w:ind w:firstLine="720"/>
        <w:rPr>
          <w:rFonts w:ascii="Times" w:hAnsi="Times"/>
        </w:rPr>
      </w:pPr>
      <w:r>
        <w:rPr>
          <w:rFonts w:ascii="Times" w:hAnsi="Times"/>
        </w:rPr>
        <w:t>To specify the target audience, they are men and women ages 18-25, they make</w:t>
      </w:r>
      <w:r w:rsidR="006D0308">
        <w:rPr>
          <w:rFonts w:ascii="Times" w:hAnsi="Times"/>
        </w:rPr>
        <w:t xml:space="preserve"> around</w:t>
      </w:r>
      <w:r>
        <w:rPr>
          <w:rFonts w:ascii="Times" w:hAnsi="Times"/>
        </w:rPr>
        <w:t xml:space="preserve"> 25k a year and above, they are primarily people who have a</w:t>
      </w:r>
      <w:r w:rsidR="006D0308">
        <w:rPr>
          <w:rFonts w:ascii="Times" w:hAnsi="Times"/>
        </w:rPr>
        <w:t>t least a</w:t>
      </w:r>
      <w:r>
        <w:rPr>
          <w:rFonts w:ascii="Times" w:hAnsi="Times"/>
        </w:rPr>
        <w:t xml:space="preserve"> </w:t>
      </w:r>
      <w:r w:rsidR="006D0308">
        <w:rPr>
          <w:rFonts w:ascii="Times" w:hAnsi="Times"/>
        </w:rPr>
        <w:t>high school</w:t>
      </w:r>
      <w:r>
        <w:rPr>
          <w:rFonts w:ascii="Times" w:hAnsi="Times"/>
        </w:rPr>
        <w:t xml:space="preserve"> diploma</w:t>
      </w:r>
      <w:r w:rsidR="006D0308">
        <w:rPr>
          <w:rFonts w:ascii="Times" w:hAnsi="Times"/>
        </w:rPr>
        <w:t xml:space="preserve">, are working toward a </w:t>
      </w:r>
      <w:r w:rsidR="00D875B3">
        <w:rPr>
          <w:rFonts w:ascii="Times" w:hAnsi="Times"/>
        </w:rPr>
        <w:t>bachelor’s</w:t>
      </w:r>
      <w:r w:rsidR="006D0308">
        <w:rPr>
          <w:rFonts w:ascii="Times" w:hAnsi="Times"/>
        </w:rPr>
        <w:t xml:space="preserve"> degree, and/or already have a </w:t>
      </w:r>
      <w:r w:rsidR="00D875B3">
        <w:rPr>
          <w:rFonts w:ascii="Times" w:hAnsi="Times"/>
        </w:rPr>
        <w:t>bachelor’s</w:t>
      </w:r>
      <w:r w:rsidR="006D0308">
        <w:rPr>
          <w:rFonts w:ascii="Times" w:hAnsi="Times"/>
        </w:rPr>
        <w:t xml:space="preserve"> degree. T</w:t>
      </w:r>
      <w:r>
        <w:rPr>
          <w:rFonts w:ascii="Times" w:hAnsi="Times"/>
        </w:rPr>
        <w:t xml:space="preserve">hey </w:t>
      </w:r>
      <w:r w:rsidR="00D875B3">
        <w:rPr>
          <w:rFonts w:ascii="Times" w:hAnsi="Times"/>
        </w:rPr>
        <w:t>are in</w:t>
      </w:r>
      <w:r w:rsidR="006D0308">
        <w:rPr>
          <w:rFonts w:ascii="Times" w:hAnsi="Times"/>
        </w:rPr>
        <w:t xml:space="preserve"> the cities that Wegmans has stores in, </w:t>
      </w:r>
      <w:r>
        <w:rPr>
          <w:rFonts w:ascii="Times" w:hAnsi="Times"/>
        </w:rPr>
        <w:t>in the Northeast, Mid-Atlantic, and Southern regions of the U</w:t>
      </w:r>
      <w:r w:rsidR="006D0308">
        <w:rPr>
          <w:rFonts w:ascii="Times" w:hAnsi="Times"/>
        </w:rPr>
        <w:t>nited States. They</w:t>
      </w:r>
      <w:r>
        <w:rPr>
          <w:rFonts w:ascii="Times" w:hAnsi="Times"/>
        </w:rPr>
        <w:t xml:space="preserve"> are mainly apart of the working class and </w:t>
      </w:r>
      <w:r w:rsidR="00D875B3">
        <w:rPr>
          <w:rFonts w:ascii="Times" w:hAnsi="Times"/>
        </w:rPr>
        <w:t>middle-class</w:t>
      </w:r>
      <w:r>
        <w:rPr>
          <w:rFonts w:ascii="Times" w:hAnsi="Times"/>
        </w:rPr>
        <w:t xml:space="preserve"> social classes. My rationale for this being that currently, Wegman’s has never explored this age group as their target audience. As of now they are mainly focusing on women and more on the older generations. By targeting </w:t>
      </w:r>
      <w:r w:rsidR="00D875B3">
        <w:rPr>
          <w:rFonts w:ascii="Times" w:hAnsi="Times"/>
        </w:rPr>
        <w:t>18–25-year-olds</w:t>
      </w:r>
      <w:r>
        <w:rPr>
          <w:rFonts w:ascii="Times" w:hAnsi="Times"/>
        </w:rPr>
        <w:t>, the store will be able to expand its customer base</w:t>
      </w:r>
      <w:r w:rsidR="006D0308">
        <w:rPr>
          <w:rFonts w:ascii="Times" w:hAnsi="Times"/>
        </w:rPr>
        <w:t xml:space="preserve"> and can cater to a portion of people who are on their own for their first time in life, buying </w:t>
      </w:r>
      <w:r w:rsidR="00D875B3">
        <w:rPr>
          <w:rFonts w:ascii="Times" w:hAnsi="Times"/>
        </w:rPr>
        <w:t>groceries</w:t>
      </w:r>
      <w:r w:rsidR="006D0308">
        <w:rPr>
          <w:rFonts w:ascii="Times" w:hAnsi="Times"/>
        </w:rPr>
        <w:t xml:space="preserve"> for themselves and learning to </w:t>
      </w:r>
      <w:r w:rsidR="00D875B3">
        <w:rPr>
          <w:rFonts w:ascii="Times" w:hAnsi="Times"/>
        </w:rPr>
        <w:t>incorporate</w:t>
      </w:r>
      <w:r w:rsidR="006D0308">
        <w:rPr>
          <w:rFonts w:ascii="Times" w:hAnsi="Times"/>
        </w:rPr>
        <w:t xml:space="preserve"> meals </w:t>
      </w:r>
      <w:r w:rsidR="00D875B3">
        <w:rPr>
          <w:rFonts w:ascii="Times" w:hAnsi="Times"/>
        </w:rPr>
        <w:t>that</w:t>
      </w:r>
      <w:r w:rsidR="006D0308">
        <w:rPr>
          <w:rFonts w:ascii="Times" w:hAnsi="Times"/>
        </w:rPr>
        <w:t xml:space="preserve"> sustain them </w:t>
      </w:r>
      <w:r w:rsidR="00D875B3">
        <w:rPr>
          <w:rFonts w:ascii="Times" w:hAnsi="Times"/>
        </w:rPr>
        <w:t xml:space="preserve">while also budgeted their money. </w:t>
      </w:r>
      <w:r>
        <w:rPr>
          <w:rFonts w:ascii="Times" w:hAnsi="Times"/>
        </w:rPr>
        <w:t xml:space="preserve">Wegman’s extremely reasonable prices and convenience of pre-cooked meals and assortment of instore restaurants and cafes can provide places of social gathering, studying, dining, among traditional grocery shopping for Gen Z. </w:t>
      </w:r>
    </w:p>
    <w:p w14:paraId="46A5523C" w14:textId="4F50B484" w:rsidR="00E71E3B" w:rsidRDefault="00E71E3B">
      <w:pPr>
        <w:rPr>
          <w:rFonts w:ascii="Times" w:hAnsi="Times"/>
        </w:rPr>
      </w:pPr>
    </w:p>
    <w:p w14:paraId="32F1B590" w14:textId="45C0AFED" w:rsidR="0079480E" w:rsidRDefault="004754E9" w:rsidP="0070092F">
      <w:pPr>
        <w:spacing w:line="480" w:lineRule="auto"/>
        <w:ind w:firstLine="720"/>
        <w:rPr>
          <w:rFonts w:ascii="Times" w:hAnsi="Times"/>
        </w:rPr>
      </w:pPr>
      <w:r>
        <w:rPr>
          <w:rFonts w:ascii="Times" w:hAnsi="Times"/>
        </w:rPr>
        <w:t>The p</w:t>
      </w:r>
      <w:r w:rsidR="00E71E3B">
        <w:rPr>
          <w:rFonts w:ascii="Times" w:hAnsi="Times"/>
        </w:rPr>
        <w:t>roduct/</w:t>
      </w:r>
      <w:r>
        <w:rPr>
          <w:rFonts w:ascii="Times" w:hAnsi="Times"/>
        </w:rPr>
        <w:t>s</w:t>
      </w:r>
      <w:r w:rsidR="00E71E3B">
        <w:rPr>
          <w:rFonts w:ascii="Times" w:hAnsi="Times"/>
        </w:rPr>
        <w:t xml:space="preserve">ervice </w:t>
      </w:r>
      <w:r>
        <w:rPr>
          <w:rFonts w:ascii="Times" w:hAnsi="Times"/>
        </w:rPr>
        <w:t>s</w:t>
      </w:r>
      <w:r w:rsidR="00E71E3B">
        <w:rPr>
          <w:rFonts w:ascii="Times" w:hAnsi="Times"/>
        </w:rPr>
        <w:t>tatement</w:t>
      </w:r>
      <w:r>
        <w:rPr>
          <w:rFonts w:ascii="Times" w:hAnsi="Times"/>
        </w:rPr>
        <w:t xml:space="preserve"> will read as follows: Wegmans Food Markets Inc. is a convenient, reasonably priced grocery store that goes above and beyond to create an incredible experience for the customer. In store, customers will find a Market Café, Pharmacy, Sub Shop, Pizza Shop, Bakery, Floral Shop and Coffee Shop. The inviting atmosphere can be a space to do </w:t>
      </w:r>
      <w:r>
        <w:rPr>
          <w:rFonts w:ascii="Times" w:hAnsi="Times"/>
        </w:rPr>
        <w:lastRenderedPageBreak/>
        <w:t>affordable grocery shopping as our products are 13% cheaper than competitors</w:t>
      </w:r>
      <w:r w:rsidR="00E7634A">
        <w:rPr>
          <w:rFonts w:ascii="Times" w:hAnsi="Times"/>
        </w:rPr>
        <w:t xml:space="preserve"> (Taste of Home),</w:t>
      </w:r>
      <w:r>
        <w:rPr>
          <w:rFonts w:ascii="Times" w:hAnsi="Times"/>
        </w:rPr>
        <w:t xml:space="preserve"> as well as a space for social gatherings, study sessions, and</w:t>
      </w:r>
      <w:r w:rsidR="00E7634A">
        <w:rPr>
          <w:rFonts w:ascii="Times" w:hAnsi="Times"/>
        </w:rPr>
        <w:t>/or</w:t>
      </w:r>
      <w:r>
        <w:rPr>
          <w:rFonts w:ascii="Times" w:hAnsi="Times"/>
        </w:rPr>
        <w:t xml:space="preserve"> to enjoy a meal, </w:t>
      </w:r>
      <w:proofErr w:type="gramStart"/>
      <w:r>
        <w:rPr>
          <w:rFonts w:ascii="Times" w:hAnsi="Times"/>
        </w:rPr>
        <w:t>snack</w:t>
      </w:r>
      <w:proofErr w:type="gramEnd"/>
      <w:r>
        <w:rPr>
          <w:rFonts w:ascii="Times" w:hAnsi="Times"/>
        </w:rPr>
        <w:t xml:space="preserve"> or coffee. The Shopper’s Club membership offered at Wegmans is a customer loyalty program that allows guests to receive digital coupons as well as the ability to build savings for future purchases the more you swipe the card.   </w:t>
      </w:r>
    </w:p>
    <w:p w14:paraId="066DDC2C" w14:textId="3FA42ACC" w:rsidR="00E71E3B" w:rsidRDefault="00E71E3B">
      <w:pPr>
        <w:rPr>
          <w:rFonts w:ascii="Times" w:hAnsi="Times"/>
        </w:rPr>
      </w:pPr>
    </w:p>
    <w:p w14:paraId="180AB166" w14:textId="77777777" w:rsidR="00E71E3B" w:rsidRDefault="00E71E3B">
      <w:pPr>
        <w:rPr>
          <w:rFonts w:ascii="Times" w:hAnsi="Times"/>
        </w:rPr>
      </w:pPr>
    </w:p>
    <w:p w14:paraId="4435F910" w14:textId="77777777" w:rsidR="0070092F" w:rsidRDefault="0070092F">
      <w:pPr>
        <w:rPr>
          <w:rFonts w:ascii="Times" w:hAnsi="Times"/>
          <w:b/>
          <w:bCs/>
        </w:rPr>
      </w:pPr>
    </w:p>
    <w:p w14:paraId="6386C216" w14:textId="77777777" w:rsidR="0070092F" w:rsidRDefault="0070092F" w:rsidP="0070092F">
      <w:pPr>
        <w:jc w:val="center"/>
        <w:rPr>
          <w:rFonts w:ascii="Times" w:hAnsi="Times"/>
          <w:b/>
          <w:bCs/>
        </w:rPr>
      </w:pPr>
    </w:p>
    <w:p w14:paraId="43BD7236" w14:textId="19B5E32D" w:rsidR="0089661D" w:rsidRPr="0086654E" w:rsidRDefault="0089661D" w:rsidP="0070092F">
      <w:pPr>
        <w:jc w:val="center"/>
        <w:rPr>
          <w:rFonts w:ascii="Times" w:hAnsi="Times"/>
          <w:b/>
          <w:bCs/>
        </w:rPr>
      </w:pPr>
      <w:r w:rsidRPr="0086654E">
        <w:rPr>
          <w:rFonts w:ascii="Times" w:hAnsi="Times"/>
          <w:b/>
          <w:bCs/>
        </w:rPr>
        <w:t>Part 2: Media Planning</w:t>
      </w:r>
    </w:p>
    <w:p w14:paraId="4695C3AB" w14:textId="7A8053F4" w:rsidR="0089661D" w:rsidRDefault="0089661D">
      <w:pPr>
        <w:rPr>
          <w:rFonts w:ascii="Times" w:hAnsi="Times"/>
        </w:rPr>
      </w:pPr>
    </w:p>
    <w:p w14:paraId="587F8901" w14:textId="124345F5" w:rsidR="004D66BC" w:rsidRDefault="004D66BC" w:rsidP="0070092F">
      <w:pPr>
        <w:spacing w:line="480" w:lineRule="auto"/>
        <w:ind w:firstLine="720"/>
        <w:rPr>
          <w:rFonts w:ascii="Times" w:hAnsi="Times"/>
        </w:rPr>
      </w:pPr>
      <w:r>
        <w:rPr>
          <w:rFonts w:ascii="Times" w:hAnsi="Times"/>
        </w:rPr>
        <w:t xml:space="preserve">In terms of media planning, researching Gen Z’s traditional and digital media habits and consumption is the most helpful starting point. Beginning with traditional media, flyers and transit display advertisements will be created and circulated in and around college campuses and business (where young adults gather) that are located close to a Wegmans store. </w:t>
      </w:r>
      <w:r w:rsidR="00CB0035">
        <w:rPr>
          <w:rFonts w:ascii="Times" w:hAnsi="Times"/>
        </w:rPr>
        <w:t xml:space="preserve">By placing these physical </w:t>
      </w:r>
      <w:r w:rsidR="00E7634A">
        <w:rPr>
          <w:rFonts w:ascii="Times" w:hAnsi="Times"/>
        </w:rPr>
        <w:t>ads</w:t>
      </w:r>
      <w:r w:rsidR="00CB0035">
        <w:rPr>
          <w:rFonts w:ascii="Times" w:hAnsi="Times"/>
        </w:rPr>
        <w:t xml:space="preserve"> in places where </w:t>
      </w:r>
      <w:proofErr w:type="gramStart"/>
      <w:r w:rsidR="00CB0035">
        <w:rPr>
          <w:rFonts w:ascii="Times" w:hAnsi="Times"/>
        </w:rPr>
        <w:t>18-25 year</w:t>
      </w:r>
      <w:proofErr w:type="gramEnd"/>
      <w:r w:rsidR="00CB0035">
        <w:rPr>
          <w:rFonts w:ascii="Times" w:hAnsi="Times"/>
        </w:rPr>
        <w:t xml:space="preserve"> </w:t>
      </w:r>
      <w:r w:rsidR="00E7634A">
        <w:rPr>
          <w:rFonts w:ascii="Times" w:hAnsi="Times"/>
        </w:rPr>
        <w:t>old’s</w:t>
      </w:r>
      <w:r w:rsidR="00CB0035">
        <w:rPr>
          <w:rFonts w:ascii="Times" w:hAnsi="Times"/>
        </w:rPr>
        <w:t xml:space="preserve"> gather (student centers, transit stops, and business such as restaurants that Gen Z frequent in said towns/cities) this age group will be reached more. </w:t>
      </w:r>
    </w:p>
    <w:p w14:paraId="7ED9D64F" w14:textId="28E4F2B9" w:rsidR="004D66BC" w:rsidRDefault="004D66BC">
      <w:pPr>
        <w:rPr>
          <w:rFonts w:ascii="Times" w:hAnsi="Times"/>
        </w:rPr>
      </w:pPr>
    </w:p>
    <w:p w14:paraId="23565531" w14:textId="751E5D69" w:rsidR="004D66BC" w:rsidRDefault="00CB0035" w:rsidP="00E7634A">
      <w:pPr>
        <w:spacing w:line="480" w:lineRule="auto"/>
        <w:ind w:firstLine="720"/>
        <w:rPr>
          <w:rFonts w:ascii="Times" w:hAnsi="Times"/>
        </w:rPr>
      </w:pPr>
      <w:r>
        <w:rPr>
          <w:rFonts w:ascii="Times" w:hAnsi="Times"/>
        </w:rPr>
        <w:t xml:space="preserve">The digital media that will be used will include social media, with a focus on </w:t>
      </w:r>
      <w:r w:rsidR="00E7634A">
        <w:rPr>
          <w:rFonts w:ascii="Times" w:hAnsi="Times"/>
        </w:rPr>
        <w:t>TikTok</w:t>
      </w:r>
      <w:r>
        <w:rPr>
          <w:rFonts w:ascii="Times" w:hAnsi="Times"/>
        </w:rPr>
        <w:t xml:space="preserve"> advertisements</w:t>
      </w:r>
      <w:r w:rsidR="005D7FF1">
        <w:rPr>
          <w:rFonts w:ascii="Times" w:hAnsi="Times"/>
        </w:rPr>
        <w:t xml:space="preserve"> and Instagram reels</w:t>
      </w:r>
      <w:r>
        <w:rPr>
          <w:rFonts w:ascii="Times" w:hAnsi="Times"/>
        </w:rPr>
        <w:t xml:space="preserve">. This is </w:t>
      </w:r>
      <w:r w:rsidR="00E7634A">
        <w:rPr>
          <w:rFonts w:ascii="Times" w:hAnsi="Times"/>
        </w:rPr>
        <w:t>because</w:t>
      </w:r>
      <w:r>
        <w:rPr>
          <w:rFonts w:ascii="Times" w:hAnsi="Times"/>
        </w:rPr>
        <w:t xml:space="preserve"> TikTok</w:t>
      </w:r>
      <w:r w:rsidR="005D7FF1">
        <w:rPr>
          <w:rFonts w:ascii="Times" w:hAnsi="Times"/>
        </w:rPr>
        <w:t xml:space="preserve"> and Instagram</w:t>
      </w:r>
      <w:r>
        <w:rPr>
          <w:rFonts w:ascii="Times" w:hAnsi="Times"/>
        </w:rPr>
        <w:t xml:space="preserve"> </w:t>
      </w:r>
      <w:r w:rsidR="005D7FF1">
        <w:rPr>
          <w:rFonts w:ascii="Times" w:hAnsi="Times"/>
        </w:rPr>
        <w:t>are</w:t>
      </w:r>
      <w:r>
        <w:rPr>
          <w:rFonts w:ascii="Times" w:hAnsi="Times"/>
        </w:rPr>
        <w:t xml:space="preserve"> enormously popular</w:t>
      </w:r>
      <w:r w:rsidR="005D7FF1">
        <w:rPr>
          <w:rFonts w:ascii="Times" w:hAnsi="Times"/>
        </w:rPr>
        <w:t xml:space="preserve"> social media platforms</w:t>
      </w:r>
      <w:r>
        <w:rPr>
          <w:rFonts w:ascii="Times" w:hAnsi="Times"/>
        </w:rPr>
        <w:t xml:space="preserve"> among Gen Z</w:t>
      </w:r>
      <w:r w:rsidR="005D7FF1">
        <w:rPr>
          <w:rFonts w:ascii="Times" w:hAnsi="Times"/>
        </w:rPr>
        <w:t xml:space="preserve">. TikTok has </w:t>
      </w:r>
      <w:r>
        <w:rPr>
          <w:rFonts w:ascii="Times" w:hAnsi="Times"/>
        </w:rPr>
        <w:t xml:space="preserve">41.4 million monthly </w:t>
      </w:r>
      <w:r w:rsidR="005D7FF1">
        <w:rPr>
          <w:rFonts w:ascii="Times" w:hAnsi="Times"/>
        </w:rPr>
        <w:t xml:space="preserve">Gen Z </w:t>
      </w:r>
      <w:r>
        <w:rPr>
          <w:rFonts w:ascii="Times" w:hAnsi="Times"/>
        </w:rPr>
        <w:t xml:space="preserve">users </w:t>
      </w:r>
      <w:r w:rsidR="005D7FF1">
        <w:rPr>
          <w:rFonts w:ascii="Times" w:hAnsi="Times"/>
        </w:rPr>
        <w:t>and Instagram has 37.3 million monthly Gen Z users</w:t>
      </w:r>
      <w:r w:rsidR="00E7634A">
        <w:rPr>
          <w:rFonts w:ascii="Times" w:hAnsi="Times"/>
        </w:rPr>
        <w:t xml:space="preserve"> (Hall, 2022). </w:t>
      </w:r>
      <w:r>
        <w:rPr>
          <w:rFonts w:ascii="Times" w:hAnsi="Times"/>
        </w:rPr>
        <w:t>A Wegman’s ad on TikTok</w:t>
      </w:r>
      <w:r w:rsidR="005D7FF1">
        <w:rPr>
          <w:rFonts w:ascii="Times" w:hAnsi="Times"/>
        </w:rPr>
        <w:t xml:space="preserve"> and an Instagram reel</w:t>
      </w:r>
      <w:r>
        <w:rPr>
          <w:rFonts w:ascii="Times" w:hAnsi="Times"/>
        </w:rPr>
        <w:t xml:space="preserve"> should hopefully generate</w:t>
      </w:r>
      <w:r w:rsidR="00E7634A">
        <w:rPr>
          <w:rFonts w:ascii="Times" w:hAnsi="Times"/>
        </w:rPr>
        <w:t xml:space="preserve"> brand</w:t>
      </w:r>
      <w:r>
        <w:rPr>
          <w:rFonts w:ascii="Times" w:hAnsi="Times"/>
        </w:rPr>
        <w:t xml:space="preserve"> recognition of the grocery store among the age group and increase</w:t>
      </w:r>
      <w:r w:rsidR="00E7634A">
        <w:rPr>
          <w:rFonts w:ascii="Times" w:hAnsi="Times"/>
        </w:rPr>
        <w:t xml:space="preserve"> the stores</w:t>
      </w:r>
      <w:r>
        <w:rPr>
          <w:rFonts w:ascii="Times" w:hAnsi="Times"/>
        </w:rPr>
        <w:t xml:space="preserve"> TikTok</w:t>
      </w:r>
      <w:r w:rsidR="005D7FF1">
        <w:rPr>
          <w:rFonts w:ascii="Times" w:hAnsi="Times"/>
        </w:rPr>
        <w:t xml:space="preserve"> and Instagram</w:t>
      </w:r>
      <w:r>
        <w:rPr>
          <w:rFonts w:ascii="Times" w:hAnsi="Times"/>
        </w:rPr>
        <w:t xml:space="preserve"> followers thus contributing to increased </w:t>
      </w:r>
      <w:r>
        <w:rPr>
          <w:rFonts w:ascii="Times" w:hAnsi="Times"/>
        </w:rPr>
        <w:lastRenderedPageBreak/>
        <w:t>website traffic</w:t>
      </w:r>
      <w:r w:rsidR="00E7634A">
        <w:rPr>
          <w:rFonts w:ascii="Times" w:hAnsi="Times"/>
        </w:rPr>
        <w:t>.</w:t>
      </w:r>
      <w:r w:rsidR="00AB4251">
        <w:rPr>
          <w:rFonts w:ascii="Times" w:hAnsi="Times"/>
        </w:rPr>
        <w:t xml:space="preserve"> Because digital media is more popular among Gen Z than traditional media is, the former will receive more of the budget. </w:t>
      </w:r>
      <w:r w:rsidR="0086654E">
        <w:rPr>
          <w:rFonts w:ascii="Times" w:hAnsi="Times"/>
          <w:noProof/>
        </w:rPr>
        <w:drawing>
          <wp:anchor distT="0" distB="0" distL="114300" distR="114300" simplePos="0" relativeHeight="251665408" behindDoc="1" locked="0" layoutInCell="1" allowOverlap="1" wp14:anchorId="2B58EFB2" wp14:editId="5C3D2632">
            <wp:simplePos x="0" y="0"/>
            <wp:positionH relativeFrom="column">
              <wp:posOffset>0</wp:posOffset>
            </wp:positionH>
            <wp:positionV relativeFrom="paragraph">
              <wp:posOffset>0</wp:posOffset>
            </wp:positionV>
            <wp:extent cx="3708875" cy="2460815"/>
            <wp:effectExtent l="0" t="0" r="12700" b="15875"/>
            <wp:wrapTight wrapText="bothSides">
              <wp:wrapPolygon edited="0">
                <wp:start x="0" y="0"/>
                <wp:lineTo x="0" y="21628"/>
                <wp:lineTo x="21600" y="21628"/>
                <wp:lineTo x="2160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463D6169" w14:textId="77777777" w:rsidR="00E7634A" w:rsidRDefault="00E7634A" w:rsidP="0070092F">
      <w:pPr>
        <w:spacing w:line="480" w:lineRule="auto"/>
        <w:rPr>
          <w:rFonts w:ascii="Times" w:hAnsi="Times"/>
        </w:rPr>
      </w:pPr>
    </w:p>
    <w:p w14:paraId="546B105B" w14:textId="6E90AA2E" w:rsidR="004D66BC" w:rsidRDefault="00AB4251" w:rsidP="0070092F">
      <w:pPr>
        <w:spacing w:line="480" w:lineRule="auto"/>
        <w:rPr>
          <w:rFonts w:ascii="Times" w:hAnsi="Times"/>
        </w:rPr>
      </w:pPr>
      <w:r>
        <w:rPr>
          <w:rFonts w:ascii="Times" w:hAnsi="Times"/>
        </w:rPr>
        <w:t>T</w:t>
      </w:r>
      <w:r w:rsidR="00E7634A">
        <w:rPr>
          <w:rFonts w:ascii="Times" w:hAnsi="Times"/>
        </w:rPr>
        <w:t>o the left, the</w:t>
      </w:r>
      <w:r>
        <w:rPr>
          <w:rFonts w:ascii="Times" w:hAnsi="Times"/>
        </w:rPr>
        <w:t xml:space="preserve"> pie chart represents that budget allocation for our media campaign. Traditional media will receive 28% of the budget which translates into $280,000 spent on transit shelter display advertisements and print flyers. Digital media will receive the bulk of the budget at 72%. This translate</w:t>
      </w:r>
      <w:r w:rsidR="00E7634A">
        <w:rPr>
          <w:rFonts w:ascii="Times" w:hAnsi="Times"/>
        </w:rPr>
        <w:t>s</w:t>
      </w:r>
      <w:r>
        <w:rPr>
          <w:rFonts w:ascii="Times" w:hAnsi="Times"/>
        </w:rPr>
        <w:t xml:space="preserve"> to </w:t>
      </w:r>
      <w:r w:rsidR="00934263">
        <w:rPr>
          <w:rFonts w:ascii="Times" w:hAnsi="Times"/>
        </w:rPr>
        <w:t xml:space="preserve">$720,000 spent on TikTok and Instagram advertisement. </w:t>
      </w:r>
    </w:p>
    <w:p w14:paraId="3EDDA890" w14:textId="58986DE9" w:rsidR="000E2DA3" w:rsidRDefault="000E2DA3" w:rsidP="0070092F">
      <w:pPr>
        <w:spacing w:line="480" w:lineRule="auto"/>
        <w:rPr>
          <w:rFonts w:ascii="Times" w:hAnsi="Times"/>
        </w:rPr>
      </w:pPr>
    </w:p>
    <w:p w14:paraId="738BCBD4" w14:textId="5CC95B57" w:rsidR="00934263" w:rsidRDefault="008835DD" w:rsidP="0046374D">
      <w:pPr>
        <w:spacing w:line="480" w:lineRule="auto"/>
        <w:ind w:firstLine="720"/>
        <w:rPr>
          <w:rFonts w:ascii="Times" w:hAnsi="Times"/>
        </w:rPr>
      </w:pPr>
      <w:r>
        <w:rPr>
          <w:rFonts w:ascii="Times" w:hAnsi="Times"/>
        </w:rPr>
        <w:t xml:space="preserve">Over the course of 6 months, </w:t>
      </w:r>
      <w:r w:rsidR="008879D9">
        <w:rPr>
          <w:rFonts w:ascii="Times" w:hAnsi="Times"/>
        </w:rPr>
        <w:t>M</w:t>
      </w:r>
      <w:r>
        <w:rPr>
          <w:rFonts w:ascii="Times" w:hAnsi="Times"/>
        </w:rPr>
        <w:t>arketing Key Performance Indicators (KPI) will be monitored. Marketing KPI’s “attempt to get a better understanding of how effective marketing and promotional campaigns have been” (</w:t>
      </w:r>
      <w:r w:rsidR="0046374D">
        <w:rPr>
          <w:rFonts w:ascii="Times" w:hAnsi="Times"/>
        </w:rPr>
        <w:t>Twin, 2022</w:t>
      </w:r>
      <w:r>
        <w:rPr>
          <w:rFonts w:ascii="Times" w:hAnsi="Times"/>
        </w:rPr>
        <w:t xml:space="preserve">). Thus, marketing KPI’s are the perfect version to use in this case, in that they are focused on website traffic and social media traffic. </w:t>
      </w:r>
      <w:r w:rsidR="0046374D">
        <w:rPr>
          <w:rFonts w:ascii="Times" w:hAnsi="Times"/>
        </w:rPr>
        <w:t xml:space="preserve">The hope is that over a 6-month period, Wegmans will see more website and social media traffic which will increase in person traffic, Shopper’s Club memberships, and overall sales amongst </w:t>
      </w:r>
      <w:proofErr w:type="gramStart"/>
      <w:r w:rsidR="0046374D">
        <w:rPr>
          <w:rFonts w:ascii="Times" w:hAnsi="Times"/>
        </w:rPr>
        <w:t>18-25 year</w:t>
      </w:r>
      <w:proofErr w:type="gramEnd"/>
      <w:r w:rsidR="0046374D">
        <w:rPr>
          <w:rFonts w:ascii="Times" w:hAnsi="Times"/>
        </w:rPr>
        <w:t xml:space="preserve"> old’s. </w:t>
      </w:r>
    </w:p>
    <w:p w14:paraId="78E30C5A" w14:textId="77777777" w:rsidR="008835DD" w:rsidRDefault="008835DD" w:rsidP="00E7634A">
      <w:pPr>
        <w:spacing w:line="480" w:lineRule="auto"/>
        <w:ind w:firstLine="720"/>
        <w:rPr>
          <w:rFonts w:ascii="Times" w:hAnsi="Times"/>
        </w:rPr>
      </w:pPr>
    </w:p>
    <w:p w14:paraId="7EEDF00E" w14:textId="0F66E16F" w:rsidR="00934263" w:rsidRDefault="00934263" w:rsidP="00E7634A">
      <w:pPr>
        <w:spacing w:line="480" w:lineRule="auto"/>
        <w:ind w:firstLine="720"/>
        <w:rPr>
          <w:rFonts w:ascii="Times" w:hAnsi="Times"/>
        </w:rPr>
      </w:pPr>
      <w:r>
        <w:rPr>
          <w:rFonts w:ascii="Times" w:hAnsi="Times"/>
        </w:rPr>
        <w:t xml:space="preserve">For the </w:t>
      </w:r>
      <w:r w:rsidR="00E7634A">
        <w:rPr>
          <w:rFonts w:ascii="Times" w:hAnsi="Times"/>
        </w:rPr>
        <w:t>6-month</w:t>
      </w:r>
      <w:r>
        <w:rPr>
          <w:rFonts w:ascii="Times" w:hAnsi="Times"/>
        </w:rPr>
        <w:t xml:space="preserve"> calendar flowchart, our campaign will run from July to January. We will launch the Tik-Tok and Instagram </w:t>
      </w:r>
      <w:r w:rsidR="00E7634A">
        <w:rPr>
          <w:rFonts w:ascii="Times" w:hAnsi="Times"/>
        </w:rPr>
        <w:t>ads</w:t>
      </w:r>
      <w:r>
        <w:rPr>
          <w:rFonts w:ascii="Times" w:hAnsi="Times"/>
        </w:rPr>
        <w:t xml:space="preserve"> in July and run them continuously till January. Summer break provides a </w:t>
      </w:r>
      <w:r w:rsidR="00E7634A">
        <w:rPr>
          <w:rFonts w:ascii="Times" w:hAnsi="Times"/>
        </w:rPr>
        <w:t>laxer</w:t>
      </w:r>
      <w:r>
        <w:rPr>
          <w:rFonts w:ascii="Times" w:hAnsi="Times"/>
        </w:rPr>
        <w:t xml:space="preserve"> workload from school and work, thus allowing Gen Z to have more time </w:t>
      </w:r>
      <w:r>
        <w:rPr>
          <w:rFonts w:ascii="Times" w:hAnsi="Times"/>
        </w:rPr>
        <w:lastRenderedPageBreak/>
        <w:t xml:space="preserve">to spend on their phones scrolling thru social media. We will not begin the physical flyers and transit shelter advertisements until September as that is the month that many in the age group will return to their college towns, visiting their student centers, and utilizing public transport. Those </w:t>
      </w:r>
      <w:r w:rsidR="00E7634A">
        <w:rPr>
          <w:rFonts w:ascii="Times" w:hAnsi="Times"/>
        </w:rPr>
        <w:t>ads</w:t>
      </w:r>
      <w:r>
        <w:rPr>
          <w:rFonts w:ascii="Times" w:hAnsi="Times"/>
        </w:rPr>
        <w:t xml:space="preserve"> will run from September to January. </w:t>
      </w:r>
    </w:p>
    <w:p w14:paraId="0D18C52A" w14:textId="256275D7" w:rsidR="000F3228" w:rsidRDefault="000F3228">
      <w:pPr>
        <w:rPr>
          <w:rFonts w:ascii="Times" w:hAnsi="Times"/>
        </w:rPr>
      </w:pPr>
    </w:p>
    <w:p w14:paraId="6C1BEC46" w14:textId="7BCA9307" w:rsidR="00F53E37" w:rsidRDefault="000F3228">
      <w:pPr>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r>
    </w:p>
    <w:p w14:paraId="0072840D" w14:textId="77777777" w:rsidR="00F53E37" w:rsidRDefault="00F53E37">
      <w:pPr>
        <w:rPr>
          <w:rFonts w:ascii="Times" w:hAnsi="Times"/>
        </w:rPr>
      </w:pPr>
    </w:p>
    <w:p w14:paraId="75DAF0C3" w14:textId="77777777" w:rsidR="00E7634A" w:rsidRDefault="00E7634A">
      <w:pPr>
        <w:rPr>
          <w:rFonts w:ascii="Times" w:hAnsi="Times"/>
        </w:rPr>
      </w:pPr>
    </w:p>
    <w:p w14:paraId="77A7371F" w14:textId="77777777" w:rsidR="00E7634A" w:rsidRDefault="00E7634A">
      <w:pPr>
        <w:rPr>
          <w:rFonts w:ascii="Times" w:hAnsi="Times"/>
        </w:rPr>
      </w:pPr>
    </w:p>
    <w:p w14:paraId="7E694149" w14:textId="77777777" w:rsidR="00E7634A" w:rsidRDefault="00E7634A">
      <w:pPr>
        <w:rPr>
          <w:rFonts w:ascii="Times" w:hAnsi="Times"/>
        </w:rPr>
      </w:pPr>
    </w:p>
    <w:p w14:paraId="71E888E2" w14:textId="77777777" w:rsidR="00E7634A" w:rsidRDefault="00E7634A">
      <w:pPr>
        <w:rPr>
          <w:rFonts w:ascii="Times" w:hAnsi="Times"/>
        </w:rPr>
      </w:pPr>
    </w:p>
    <w:p w14:paraId="03DD125C" w14:textId="77777777" w:rsidR="00E7634A" w:rsidRDefault="00E7634A">
      <w:pPr>
        <w:rPr>
          <w:rFonts w:ascii="Times" w:hAnsi="Times"/>
        </w:rPr>
      </w:pPr>
    </w:p>
    <w:p w14:paraId="4D4F835C" w14:textId="53160DB7" w:rsidR="000F3228" w:rsidRDefault="000F3228" w:rsidP="00E7634A">
      <w:pPr>
        <w:jc w:val="center"/>
        <w:rPr>
          <w:rFonts w:ascii="Times" w:hAnsi="Times"/>
        </w:rPr>
      </w:pPr>
      <w:r>
        <w:rPr>
          <w:rFonts w:ascii="Times" w:hAnsi="Times"/>
        </w:rPr>
        <w:t>6 MONTH FLOW CHART</w:t>
      </w:r>
    </w:p>
    <w:p w14:paraId="398C5B85" w14:textId="589FDA27" w:rsidR="00934263" w:rsidRDefault="00934263">
      <w:pPr>
        <w:rPr>
          <w:rFonts w:ascii="Times" w:hAnsi="Times"/>
        </w:rPr>
      </w:pPr>
    </w:p>
    <w:p w14:paraId="4C0F7B6B" w14:textId="101916F5" w:rsidR="0070092F" w:rsidRPr="00E7634A" w:rsidRDefault="00934263">
      <w:pPr>
        <w:rPr>
          <w:rFonts w:ascii="Times" w:hAnsi="Times"/>
        </w:rPr>
      </w:pPr>
      <w:r>
        <w:rPr>
          <w:rFonts w:ascii="Times" w:hAnsi="Times"/>
          <w:noProof/>
        </w:rPr>
        <w:drawing>
          <wp:inline distT="0" distB="0" distL="0" distR="0" wp14:anchorId="0DF4CCA7" wp14:editId="79E11BE6">
            <wp:extent cx="5939327" cy="1136015"/>
            <wp:effectExtent l="0" t="0" r="1714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92BA4A9" w14:textId="0A58BCAB" w:rsidR="0070092F" w:rsidRDefault="0070092F">
      <w:pPr>
        <w:rPr>
          <w:rFonts w:ascii="Times" w:hAnsi="Times"/>
          <w:b/>
          <w:bCs/>
        </w:rPr>
      </w:pPr>
    </w:p>
    <w:p w14:paraId="42DF2242" w14:textId="77777777" w:rsidR="0070092F" w:rsidRDefault="0070092F">
      <w:pPr>
        <w:rPr>
          <w:rFonts w:ascii="Times" w:hAnsi="Times"/>
          <w:b/>
          <w:bCs/>
        </w:rPr>
      </w:pPr>
    </w:p>
    <w:p w14:paraId="79ECE723" w14:textId="77777777" w:rsidR="0046374D" w:rsidRDefault="0046374D" w:rsidP="0070092F">
      <w:pPr>
        <w:jc w:val="center"/>
        <w:rPr>
          <w:rFonts w:ascii="Times" w:hAnsi="Times"/>
          <w:b/>
          <w:bCs/>
        </w:rPr>
      </w:pPr>
    </w:p>
    <w:p w14:paraId="2079EF28" w14:textId="77777777" w:rsidR="0046374D" w:rsidRDefault="0046374D" w:rsidP="0070092F">
      <w:pPr>
        <w:jc w:val="center"/>
        <w:rPr>
          <w:rFonts w:ascii="Times" w:hAnsi="Times"/>
          <w:b/>
          <w:bCs/>
        </w:rPr>
      </w:pPr>
    </w:p>
    <w:p w14:paraId="0D9E8D76" w14:textId="77777777" w:rsidR="0046374D" w:rsidRDefault="0046374D" w:rsidP="0070092F">
      <w:pPr>
        <w:jc w:val="center"/>
        <w:rPr>
          <w:rFonts w:ascii="Times" w:hAnsi="Times"/>
          <w:b/>
          <w:bCs/>
        </w:rPr>
      </w:pPr>
    </w:p>
    <w:p w14:paraId="6C70232E" w14:textId="77777777" w:rsidR="0046374D" w:rsidRDefault="0046374D" w:rsidP="0070092F">
      <w:pPr>
        <w:jc w:val="center"/>
        <w:rPr>
          <w:rFonts w:ascii="Times" w:hAnsi="Times"/>
          <w:b/>
          <w:bCs/>
        </w:rPr>
      </w:pPr>
    </w:p>
    <w:p w14:paraId="6E0EF9B4" w14:textId="77777777" w:rsidR="0046374D" w:rsidRDefault="0046374D" w:rsidP="0070092F">
      <w:pPr>
        <w:jc w:val="center"/>
        <w:rPr>
          <w:rFonts w:ascii="Times" w:hAnsi="Times"/>
          <w:b/>
          <w:bCs/>
        </w:rPr>
      </w:pPr>
    </w:p>
    <w:p w14:paraId="263E2EA8" w14:textId="77777777" w:rsidR="0046374D" w:rsidRDefault="0046374D" w:rsidP="0070092F">
      <w:pPr>
        <w:jc w:val="center"/>
        <w:rPr>
          <w:rFonts w:ascii="Times" w:hAnsi="Times"/>
          <w:b/>
          <w:bCs/>
        </w:rPr>
      </w:pPr>
    </w:p>
    <w:p w14:paraId="5815E8F5" w14:textId="77777777" w:rsidR="0046374D" w:rsidRDefault="0046374D" w:rsidP="0070092F">
      <w:pPr>
        <w:jc w:val="center"/>
        <w:rPr>
          <w:rFonts w:ascii="Times" w:hAnsi="Times"/>
          <w:b/>
          <w:bCs/>
        </w:rPr>
      </w:pPr>
    </w:p>
    <w:p w14:paraId="47346F2E" w14:textId="77777777" w:rsidR="0046374D" w:rsidRDefault="0046374D" w:rsidP="0070092F">
      <w:pPr>
        <w:jc w:val="center"/>
        <w:rPr>
          <w:rFonts w:ascii="Times" w:hAnsi="Times"/>
          <w:b/>
          <w:bCs/>
        </w:rPr>
      </w:pPr>
    </w:p>
    <w:p w14:paraId="5018AEF4" w14:textId="77777777" w:rsidR="0046374D" w:rsidRDefault="0046374D" w:rsidP="0070092F">
      <w:pPr>
        <w:jc w:val="center"/>
        <w:rPr>
          <w:rFonts w:ascii="Times" w:hAnsi="Times"/>
          <w:b/>
          <w:bCs/>
        </w:rPr>
      </w:pPr>
    </w:p>
    <w:p w14:paraId="3F29C5EB" w14:textId="77777777" w:rsidR="0046374D" w:rsidRDefault="0046374D" w:rsidP="0070092F">
      <w:pPr>
        <w:jc w:val="center"/>
        <w:rPr>
          <w:rFonts w:ascii="Times" w:hAnsi="Times"/>
          <w:b/>
          <w:bCs/>
        </w:rPr>
      </w:pPr>
    </w:p>
    <w:p w14:paraId="050BFD4A" w14:textId="77777777" w:rsidR="0046374D" w:rsidRDefault="0046374D" w:rsidP="0070092F">
      <w:pPr>
        <w:jc w:val="center"/>
        <w:rPr>
          <w:rFonts w:ascii="Times" w:hAnsi="Times"/>
          <w:b/>
          <w:bCs/>
        </w:rPr>
      </w:pPr>
    </w:p>
    <w:p w14:paraId="0B839DE7" w14:textId="77777777" w:rsidR="0046374D" w:rsidRDefault="0046374D" w:rsidP="0070092F">
      <w:pPr>
        <w:jc w:val="center"/>
        <w:rPr>
          <w:rFonts w:ascii="Times" w:hAnsi="Times"/>
          <w:b/>
          <w:bCs/>
        </w:rPr>
      </w:pPr>
    </w:p>
    <w:p w14:paraId="5A0D40CD" w14:textId="77777777" w:rsidR="0046374D" w:rsidRDefault="0046374D" w:rsidP="0070092F">
      <w:pPr>
        <w:jc w:val="center"/>
        <w:rPr>
          <w:rFonts w:ascii="Times" w:hAnsi="Times"/>
          <w:b/>
          <w:bCs/>
        </w:rPr>
      </w:pPr>
    </w:p>
    <w:p w14:paraId="305F604B" w14:textId="77777777" w:rsidR="0046374D" w:rsidRDefault="0046374D" w:rsidP="0070092F">
      <w:pPr>
        <w:jc w:val="center"/>
        <w:rPr>
          <w:rFonts w:ascii="Times" w:hAnsi="Times"/>
          <w:b/>
          <w:bCs/>
        </w:rPr>
      </w:pPr>
    </w:p>
    <w:p w14:paraId="092E0D7D" w14:textId="77777777" w:rsidR="0046374D" w:rsidRDefault="0046374D" w:rsidP="0070092F">
      <w:pPr>
        <w:jc w:val="center"/>
        <w:rPr>
          <w:rFonts w:ascii="Times" w:hAnsi="Times"/>
          <w:b/>
          <w:bCs/>
        </w:rPr>
      </w:pPr>
    </w:p>
    <w:p w14:paraId="094FCE63" w14:textId="77777777" w:rsidR="0046374D" w:rsidRDefault="0046374D" w:rsidP="0070092F">
      <w:pPr>
        <w:jc w:val="center"/>
        <w:rPr>
          <w:rFonts w:ascii="Times" w:hAnsi="Times"/>
          <w:b/>
          <w:bCs/>
        </w:rPr>
      </w:pPr>
    </w:p>
    <w:p w14:paraId="7991C86F" w14:textId="77777777" w:rsidR="0046374D" w:rsidRDefault="0046374D" w:rsidP="0070092F">
      <w:pPr>
        <w:jc w:val="center"/>
        <w:rPr>
          <w:rFonts w:ascii="Times" w:hAnsi="Times"/>
          <w:b/>
          <w:bCs/>
        </w:rPr>
      </w:pPr>
    </w:p>
    <w:p w14:paraId="23297B98" w14:textId="77777777" w:rsidR="0046374D" w:rsidRDefault="0046374D" w:rsidP="0070092F">
      <w:pPr>
        <w:jc w:val="center"/>
        <w:rPr>
          <w:rFonts w:ascii="Times" w:hAnsi="Times"/>
          <w:b/>
          <w:bCs/>
        </w:rPr>
      </w:pPr>
    </w:p>
    <w:p w14:paraId="6D22D3D0" w14:textId="68C33086" w:rsidR="00CB0035" w:rsidRDefault="000F3228" w:rsidP="0070092F">
      <w:pPr>
        <w:jc w:val="center"/>
        <w:rPr>
          <w:rFonts w:ascii="Times" w:hAnsi="Times"/>
          <w:b/>
          <w:bCs/>
        </w:rPr>
      </w:pPr>
      <w:r w:rsidRPr="0086654E">
        <w:rPr>
          <w:rFonts w:ascii="Times" w:hAnsi="Times"/>
          <w:b/>
          <w:bCs/>
        </w:rPr>
        <w:lastRenderedPageBreak/>
        <w:t xml:space="preserve">Part 3: Creative </w:t>
      </w:r>
      <w:r w:rsidR="0086654E" w:rsidRPr="0086654E">
        <w:rPr>
          <w:rFonts w:ascii="Times" w:hAnsi="Times"/>
          <w:b/>
          <w:bCs/>
        </w:rPr>
        <w:t>– Advertising Execution</w:t>
      </w:r>
    </w:p>
    <w:p w14:paraId="6B27C3FB" w14:textId="77777777" w:rsidR="00F53E37" w:rsidRDefault="00F53E37">
      <w:pPr>
        <w:rPr>
          <w:rFonts w:ascii="Times" w:hAnsi="Times"/>
        </w:rPr>
      </w:pPr>
    </w:p>
    <w:p w14:paraId="577DAB93" w14:textId="512705E7" w:rsidR="00CB0035" w:rsidRPr="00F34B74" w:rsidRDefault="0086654E">
      <w:pPr>
        <w:rPr>
          <w:rFonts w:ascii="Times" w:hAnsi="Times"/>
          <w:u w:val="single"/>
        </w:rPr>
      </w:pPr>
      <w:r w:rsidRPr="00F34B74">
        <w:rPr>
          <w:rFonts w:ascii="Times" w:hAnsi="Times"/>
          <w:u w:val="single"/>
        </w:rPr>
        <w:t xml:space="preserve">Print Flyers </w:t>
      </w:r>
      <w:r w:rsidR="000A723C" w:rsidRPr="00F34B74">
        <w:rPr>
          <w:rFonts w:ascii="Times" w:hAnsi="Times"/>
          <w:u w:val="single"/>
        </w:rPr>
        <w:t xml:space="preserve">&amp; Transit Shelter Display Advertisement </w:t>
      </w:r>
    </w:p>
    <w:p w14:paraId="0F171223" w14:textId="724FD047" w:rsidR="00F53E37" w:rsidRDefault="00F53E37">
      <w:pPr>
        <w:rPr>
          <w:rFonts w:ascii="Times" w:hAnsi="Times"/>
        </w:rPr>
      </w:pPr>
    </w:p>
    <w:p w14:paraId="6B4330A0" w14:textId="3A88C327" w:rsidR="0086654E" w:rsidRDefault="004837D3">
      <w:pPr>
        <w:rPr>
          <w:rFonts w:ascii="Times" w:hAnsi="Times"/>
        </w:rPr>
      </w:pPr>
      <w:r>
        <w:rPr>
          <w:rFonts w:ascii="Times" w:hAnsi="Times"/>
          <w:noProof/>
        </w:rPr>
        <w:drawing>
          <wp:anchor distT="0" distB="0" distL="114300" distR="114300" simplePos="0" relativeHeight="251659264" behindDoc="0" locked="0" layoutInCell="1" allowOverlap="1" wp14:anchorId="786878D5" wp14:editId="3AFCF838">
            <wp:simplePos x="0" y="0"/>
            <wp:positionH relativeFrom="column">
              <wp:posOffset>0</wp:posOffset>
            </wp:positionH>
            <wp:positionV relativeFrom="paragraph">
              <wp:posOffset>57138</wp:posOffset>
            </wp:positionV>
            <wp:extent cx="429768" cy="429768"/>
            <wp:effectExtent l="0" t="0" r="0" b="0"/>
            <wp:wrapThrough wrapText="bothSides">
              <wp:wrapPolygon edited="0">
                <wp:start x="1278" y="1278"/>
                <wp:lineTo x="1278" y="19811"/>
                <wp:lineTo x="19811" y="19811"/>
                <wp:lineTo x="19811" y="1278"/>
                <wp:lineTo x="1278" y="1278"/>
              </wp:wrapPolygon>
            </wp:wrapThrough>
            <wp:docPr id="9" name="Graphic 9"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Qr Cod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768" cy="429768"/>
                    </a:xfrm>
                    <a:prstGeom prst="rect">
                      <a:avLst/>
                    </a:prstGeom>
                  </pic:spPr>
                </pic:pic>
              </a:graphicData>
            </a:graphic>
            <wp14:sizeRelH relativeFrom="margin">
              <wp14:pctWidth>0</wp14:pctWidth>
            </wp14:sizeRelH>
            <wp14:sizeRelV relativeFrom="margin">
              <wp14:pctHeight>0</wp14:pctHeight>
            </wp14:sizeRelV>
          </wp:anchor>
        </w:drawing>
      </w:r>
    </w:p>
    <w:p w14:paraId="25B99681" w14:textId="29B5D87D" w:rsidR="00F53E37" w:rsidRDefault="00E7634A" w:rsidP="00E7634A">
      <w:pPr>
        <w:spacing w:line="480" w:lineRule="auto"/>
        <w:rPr>
          <w:rFonts w:ascii="Times" w:hAnsi="Times"/>
        </w:rPr>
      </w:pPr>
      <w:r>
        <w:rPr>
          <w:rFonts w:ascii="Times" w:hAnsi="Times"/>
          <w:noProof/>
        </w:rPr>
        <w:drawing>
          <wp:anchor distT="0" distB="0" distL="114300" distR="114300" simplePos="0" relativeHeight="251667456" behindDoc="0" locked="0" layoutInCell="1" allowOverlap="1" wp14:anchorId="0BB69CD8" wp14:editId="31BDEDFF">
            <wp:simplePos x="0" y="0"/>
            <wp:positionH relativeFrom="column">
              <wp:posOffset>1367155</wp:posOffset>
            </wp:positionH>
            <wp:positionV relativeFrom="paragraph">
              <wp:posOffset>3953641</wp:posOffset>
            </wp:positionV>
            <wp:extent cx="264160" cy="264160"/>
            <wp:effectExtent l="0" t="0" r="0" b="2540"/>
            <wp:wrapThrough wrapText="bothSides">
              <wp:wrapPolygon edited="0">
                <wp:start x="1038" y="0"/>
                <wp:lineTo x="1038" y="20769"/>
                <wp:lineTo x="19731" y="20769"/>
                <wp:lineTo x="19731" y="0"/>
                <wp:lineTo x="1038" y="0"/>
              </wp:wrapPolygon>
            </wp:wrapThrough>
            <wp:docPr id="12" name="Graphic 12"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Qr Code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4160" cy="264160"/>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noProof/>
        </w:rPr>
        <w:drawing>
          <wp:anchor distT="0" distB="0" distL="114300" distR="114300" simplePos="0" relativeHeight="251662336" behindDoc="1" locked="0" layoutInCell="1" allowOverlap="1" wp14:anchorId="58DF2C26" wp14:editId="3FF25E73">
            <wp:simplePos x="0" y="0"/>
            <wp:positionH relativeFrom="column">
              <wp:posOffset>-69031</wp:posOffset>
            </wp:positionH>
            <wp:positionV relativeFrom="paragraph">
              <wp:posOffset>2836592</wp:posOffset>
            </wp:positionV>
            <wp:extent cx="3088005" cy="2071370"/>
            <wp:effectExtent l="0" t="0" r="0" b="0"/>
            <wp:wrapTight wrapText="bothSides">
              <wp:wrapPolygon edited="0">
                <wp:start x="0" y="0"/>
                <wp:lineTo x="0" y="21454"/>
                <wp:lineTo x="21498" y="21454"/>
                <wp:lineTo x="21498" y="0"/>
                <wp:lineTo x="0" y="0"/>
              </wp:wrapPolygon>
            </wp:wrapTight>
            <wp:docPr id="6" name="Picture 6" descr="A picture containing text, outdoo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treet, cit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8005" cy="2071370"/>
                    </a:xfrm>
                    <a:prstGeom prst="rect">
                      <a:avLst/>
                    </a:prstGeom>
                  </pic:spPr>
                </pic:pic>
              </a:graphicData>
            </a:graphic>
            <wp14:sizeRelH relativeFrom="page">
              <wp14:pctWidth>0</wp14:pctWidth>
            </wp14:sizeRelH>
            <wp14:sizeRelV relativeFrom="page">
              <wp14:pctHeight>0</wp14:pctHeight>
            </wp14:sizeRelV>
          </wp:anchor>
        </w:drawing>
      </w:r>
      <w:r w:rsidR="004837D3">
        <w:rPr>
          <w:rFonts w:ascii="Times" w:hAnsi="Times"/>
          <w:noProof/>
        </w:rPr>
        <w:drawing>
          <wp:anchor distT="0" distB="0" distL="114300" distR="114300" simplePos="0" relativeHeight="251658240" behindDoc="1" locked="0" layoutInCell="1" allowOverlap="1" wp14:anchorId="31A58E42" wp14:editId="5DB816B9">
            <wp:simplePos x="0" y="0"/>
            <wp:positionH relativeFrom="column">
              <wp:posOffset>-68367</wp:posOffset>
            </wp:positionH>
            <wp:positionV relativeFrom="paragraph">
              <wp:posOffset>-511733</wp:posOffset>
            </wp:positionV>
            <wp:extent cx="3090545" cy="3373755"/>
            <wp:effectExtent l="0" t="0" r="0" b="4445"/>
            <wp:wrapTight wrapText="bothSides">
              <wp:wrapPolygon edited="0">
                <wp:start x="0" y="0"/>
                <wp:lineTo x="0" y="21547"/>
                <wp:lineTo x="21480" y="21547"/>
                <wp:lineTo x="21480" y="0"/>
                <wp:lineTo x="0" y="0"/>
              </wp:wrapPolygon>
            </wp:wrapTight>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0545" cy="3373755"/>
                    </a:xfrm>
                    <a:prstGeom prst="rect">
                      <a:avLst/>
                    </a:prstGeom>
                  </pic:spPr>
                </pic:pic>
              </a:graphicData>
            </a:graphic>
            <wp14:sizeRelH relativeFrom="margin">
              <wp14:pctWidth>0</wp14:pctWidth>
            </wp14:sizeRelH>
            <wp14:sizeRelV relativeFrom="margin">
              <wp14:pctHeight>0</wp14:pctHeight>
            </wp14:sizeRelV>
          </wp:anchor>
        </w:drawing>
      </w:r>
      <w:r w:rsidR="004837D3">
        <w:rPr>
          <w:rFonts w:ascii="Times" w:hAnsi="Times"/>
        </w:rPr>
        <w:t>To the left</w:t>
      </w:r>
      <w:r w:rsidR="000A723C">
        <w:rPr>
          <w:rFonts w:ascii="Times" w:hAnsi="Times"/>
        </w:rPr>
        <w:t xml:space="preserve"> is an example of what the print flyer will look like. It gives a brief look into what Wegmans has to offer beyond the traditional grocery store such as the café, pizza shop, coffee shop, floral shop, pharmacy, and sub shop. The flyer also highlights two special services of Wegmans; the Wegmans Meals 2 Go and the Shopper’s Club Membership. There is a brief description of each feature to allow the audience to get a clearer picture. The website is listed at the bottom right so that that the consumers can access it for more information. </w:t>
      </w:r>
      <w:r w:rsidR="004837D3">
        <w:rPr>
          <w:rFonts w:ascii="Times" w:hAnsi="Times"/>
          <w:noProof/>
        </w:rPr>
        <w:drawing>
          <wp:anchor distT="0" distB="0" distL="114300" distR="114300" simplePos="0" relativeHeight="251664384" behindDoc="0" locked="0" layoutInCell="1" allowOverlap="1" wp14:anchorId="191A5037" wp14:editId="007FC981">
            <wp:simplePos x="0" y="0"/>
            <wp:positionH relativeFrom="column">
              <wp:posOffset>1426210</wp:posOffset>
            </wp:positionH>
            <wp:positionV relativeFrom="paragraph">
              <wp:posOffset>1737799</wp:posOffset>
            </wp:positionV>
            <wp:extent cx="204470" cy="204470"/>
            <wp:effectExtent l="0" t="0" r="0" b="0"/>
            <wp:wrapThrough wrapText="bothSides">
              <wp:wrapPolygon edited="0">
                <wp:start x="0" y="0"/>
                <wp:lineTo x="0" y="20124"/>
                <wp:lineTo x="20124" y="20124"/>
                <wp:lineTo x="20124" y="0"/>
                <wp:lineTo x="0" y="0"/>
              </wp:wrapPolygon>
            </wp:wrapThrough>
            <wp:docPr id="11" name="Graphic 11"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Qr Code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4470" cy="204470"/>
                    </a:xfrm>
                    <a:prstGeom prst="rect">
                      <a:avLst/>
                    </a:prstGeom>
                  </pic:spPr>
                </pic:pic>
              </a:graphicData>
            </a:graphic>
            <wp14:sizeRelH relativeFrom="margin">
              <wp14:pctWidth>0</wp14:pctWidth>
            </wp14:sizeRelH>
            <wp14:sizeRelV relativeFrom="margin">
              <wp14:pctHeight>0</wp14:pctHeight>
            </wp14:sizeRelV>
          </wp:anchor>
        </w:drawing>
      </w:r>
      <w:r w:rsidR="004837D3">
        <w:rPr>
          <w:rFonts w:ascii="Times" w:hAnsi="Times"/>
          <w:noProof/>
        </w:rPr>
        <w:drawing>
          <wp:anchor distT="0" distB="0" distL="114300" distR="114300" simplePos="0" relativeHeight="251661312" behindDoc="0" locked="0" layoutInCell="1" allowOverlap="1" wp14:anchorId="2D8A41D0" wp14:editId="12861F07">
            <wp:simplePos x="0" y="0"/>
            <wp:positionH relativeFrom="column">
              <wp:posOffset>1225971</wp:posOffset>
            </wp:positionH>
            <wp:positionV relativeFrom="paragraph">
              <wp:posOffset>869837</wp:posOffset>
            </wp:positionV>
            <wp:extent cx="201168" cy="201168"/>
            <wp:effectExtent l="0" t="0" r="2540" b="2540"/>
            <wp:wrapThrough wrapText="bothSides">
              <wp:wrapPolygon edited="0">
                <wp:start x="0" y="0"/>
                <wp:lineTo x="0" y="20506"/>
                <wp:lineTo x="20506" y="20506"/>
                <wp:lineTo x="20506" y="0"/>
                <wp:lineTo x="0" y="0"/>
              </wp:wrapPolygon>
            </wp:wrapThrough>
            <wp:docPr id="10" name="Graphic 10"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Qr Code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1168" cy="201168"/>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rPr>
        <w:t xml:space="preserve"> </w:t>
      </w:r>
      <w:r w:rsidR="000A723C">
        <w:rPr>
          <w:rFonts w:ascii="Times" w:hAnsi="Times"/>
        </w:rPr>
        <w:t xml:space="preserve">This flyer will be circulated in student centers and in businesses that young adults frequent. </w:t>
      </w:r>
      <w:r>
        <w:rPr>
          <w:rFonts w:ascii="Times" w:hAnsi="Times"/>
        </w:rPr>
        <w:t>18–25-year</w:t>
      </w:r>
      <w:r w:rsidR="000A723C">
        <w:rPr>
          <w:rFonts w:ascii="Times" w:hAnsi="Times"/>
        </w:rPr>
        <w:t xml:space="preserve"> old’s engaging with this media will be able to see the variety and convenience of Wegmans. The hope is that these print ads, in conjunction with digital media </w:t>
      </w:r>
      <w:r>
        <w:rPr>
          <w:rFonts w:ascii="Times" w:hAnsi="Times"/>
        </w:rPr>
        <w:t>ads</w:t>
      </w:r>
      <w:r w:rsidR="000A723C">
        <w:rPr>
          <w:rFonts w:ascii="Times" w:hAnsi="Times"/>
        </w:rPr>
        <w:t xml:space="preserve"> in</w:t>
      </w:r>
      <w:r>
        <w:rPr>
          <w:rFonts w:ascii="Times" w:hAnsi="Times"/>
        </w:rPr>
        <w:t xml:space="preserve"> consistent</w:t>
      </w:r>
      <w:r w:rsidR="000A723C">
        <w:rPr>
          <w:rFonts w:ascii="Times" w:hAnsi="Times"/>
        </w:rPr>
        <w:t xml:space="preserve"> use for a </w:t>
      </w:r>
      <w:r>
        <w:rPr>
          <w:rFonts w:ascii="Times" w:hAnsi="Times"/>
        </w:rPr>
        <w:t>6-month</w:t>
      </w:r>
      <w:r w:rsidR="000A723C">
        <w:rPr>
          <w:rFonts w:ascii="Times" w:hAnsi="Times"/>
        </w:rPr>
        <w:t xml:space="preserve"> </w:t>
      </w:r>
      <w:r w:rsidR="00D875B3">
        <w:rPr>
          <w:rFonts w:ascii="Times" w:hAnsi="Times"/>
        </w:rPr>
        <w:t>time</w:t>
      </w:r>
      <w:r w:rsidR="000A723C">
        <w:rPr>
          <w:rFonts w:ascii="Times" w:hAnsi="Times"/>
        </w:rPr>
        <w:t xml:space="preserve"> will </w:t>
      </w:r>
      <w:r w:rsidR="00F04FD2">
        <w:rPr>
          <w:rFonts w:ascii="Times" w:hAnsi="Times"/>
        </w:rPr>
        <w:t>reach as much of</w:t>
      </w:r>
      <w:r w:rsidR="000A723C">
        <w:rPr>
          <w:rFonts w:ascii="Times" w:hAnsi="Times"/>
        </w:rPr>
        <w:t xml:space="preserve"> Gen Z </w:t>
      </w:r>
      <w:r w:rsidR="00F04FD2">
        <w:rPr>
          <w:rFonts w:ascii="Times" w:hAnsi="Times"/>
        </w:rPr>
        <w:t xml:space="preserve">as possible. </w:t>
      </w:r>
      <w:r>
        <w:rPr>
          <w:rFonts w:ascii="Times" w:hAnsi="Times"/>
        </w:rPr>
        <w:t>Thus,</w:t>
      </w:r>
      <w:r w:rsidR="00F04FD2">
        <w:rPr>
          <w:rFonts w:ascii="Times" w:hAnsi="Times"/>
        </w:rPr>
        <w:t xml:space="preserve"> increasing traffic </w:t>
      </w:r>
      <w:r w:rsidR="000A723C">
        <w:rPr>
          <w:rFonts w:ascii="Times" w:hAnsi="Times"/>
        </w:rPr>
        <w:t>to the store</w:t>
      </w:r>
      <w:r w:rsidR="00F04FD2">
        <w:rPr>
          <w:rFonts w:ascii="Times" w:hAnsi="Times"/>
        </w:rPr>
        <w:t xml:space="preserve">. </w:t>
      </w:r>
      <w:r w:rsidR="000A723C">
        <w:rPr>
          <w:rFonts w:ascii="Times" w:hAnsi="Times"/>
        </w:rPr>
        <w:t xml:space="preserve">Once at the stores, Gen Z will take advantage of the Meals 2 Go feature </w:t>
      </w:r>
      <w:r>
        <w:rPr>
          <w:rFonts w:ascii="Times" w:hAnsi="Times"/>
        </w:rPr>
        <w:t>and</w:t>
      </w:r>
      <w:r w:rsidR="000A723C">
        <w:rPr>
          <w:rFonts w:ascii="Times" w:hAnsi="Times"/>
        </w:rPr>
        <w:t xml:space="preserve"> the Shopper’s Club Membership. </w:t>
      </w:r>
      <w:r w:rsidR="00F04FD2">
        <w:rPr>
          <w:rFonts w:ascii="Times" w:hAnsi="Times"/>
        </w:rPr>
        <w:t xml:space="preserve">The incorporation of the QR code on both the flyer and transit ad will make it extremely easy for Gen Z to pull out their phone, </w:t>
      </w:r>
      <w:r w:rsidR="00F04FD2">
        <w:rPr>
          <w:rFonts w:ascii="Times" w:hAnsi="Times"/>
        </w:rPr>
        <w:lastRenderedPageBreak/>
        <w:t xml:space="preserve">scan the code, and be taken immediately to the website to learn more information about the grocery store. The print flyer and transit advertisement are examples of Out of Home advertising (OOH) in that they are advertisements outside of the </w:t>
      </w:r>
      <w:r w:rsidR="00F34B74">
        <w:rPr>
          <w:rFonts w:ascii="Times" w:hAnsi="Times"/>
        </w:rPr>
        <w:t>consumer’s</w:t>
      </w:r>
      <w:r w:rsidR="00F04FD2">
        <w:rPr>
          <w:rFonts w:ascii="Times" w:hAnsi="Times"/>
        </w:rPr>
        <w:t xml:space="preserve"> house. By incorporating OOH advertising, Wegmans will be reaching more of Gen Z </w:t>
      </w:r>
      <w:r w:rsidR="00F34B74">
        <w:rPr>
          <w:rFonts w:ascii="Times" w:hAnsi="Times"/>
        </w:rPr>
        <w:t xml:space="preserve">than just focusing solely on digital media. </w:t>
      </w:r>
    </w:p>
    <w:p w14:paraId="451395C0" w14:textId="77777777" w:rsidR="00F53E37" w:rsidRDefault="00F53E37">
      <w:pPr>
        <w:rPr>
          <w:rFonts w:ascii="Times" w:hAnsi="Times"/>
        </w:rPr>
      </w:pPr>
    </w:p>
    <w:p w14:paraId="5A0B754F" w14:textId="77777777" w:rsidR="004837D3" w:rsidRDefault="004837D3">
      <w:pPr>
        <w:rPr>
          <w:rFonts w:ascii="Times" w:hAnsi="Times"/>
        </w:rPr>
      </w:pPr>
    </w:p>
    <w:p w14:paraId="0FBED6A3" w14:textId="77777777" w:rsidR="004837D3" w:rsidRDefault="004837D3">
      <w:pPr>
        <w:rPr>
          <w:rFonts w:ascii="Times" w:hAnsi="Times"/>
        </w:rPr>
      </w:pPr>
    </w:p>
    <w:p w14:paraId="2DD9E49A" w14:textId="04A02BD9" w:rsidR="0086654E" w:rsidRPr="00F34B74" w:rsidRDefault="0086654E">
      <w:pPr>
        <w:rPr>
          <w:rFonts w:ascii="Times" w:hAnsi="Times"/>
          <w:u w:val="single"/>
        </w:rPr>
      </w:pPr>
      <w:r w:rsidRPr="00F34B74">
        <w:rPr>
          <w:rFonts w:ascii="Times" w:hAnsi="Times"/>
          <w:u w:val="single"/>
        </w:rPr>
        <w:t xml:space="preserve">TikTok Advertisement/ Instagram Reel </w:t>
      </w:r>
    </w:p>
    <w:p w14:paraId="354DF6F3" w14:textId="0D4D6574" w:rsidR="00CB0035" w:rsidRDefault="00CB0035">
      <w:pPr>
        <w:rPr>
          <w:rFonts w:ascii="Times" w:hAnsi="Times"/>
        </w:rPr>
      </w:pPr>
    </w:p>
    <w:p w14:paraId="6D39D8D2" w14:textId="3F98BF4B" w:rsidR="00F34B74" w:rsidRDefault="00F34B74" w:rsidP="00E7634A">
      <w:pPr>
        <w:spacing w:line="480" w:lineRule="auto"/>
        <w:ind w:firstLine="720"/>
        <w:rPr>
          <w:rFonts w:ascii="Times" w:hAnsi="Times"/>
        </w:rPr>
      </w:pPr>
      <w:r>
        <w:rPr>
          <w:rFonts w:ascii="Times" w:hAnsi="Times"/>
        </w:rPr>
        <w:t xml:space="preserve">Below is the link to the TikTok advertisement/Instagram reel. The advertisement is just shy of 1 minute long. It incorporates aspects of soft selling by invoking emotion surrounding food and gathering spaces. Warm colors and inviting music </w:t>
      </w:r>
      <w:proofErr w:type="gramStart"/>
      <w:r>
        <w:rPr>
          <w:rFonts w:ascii="Times" w:hAnsi="Times"/>
        </w:rPr>
        <w:t>add</w:t>
      </w:r>
      <w:proofErr w:type="gramEnd"/>
      <w:r>
        <w:rPr>
          <w:rFonts w:ascii="Times" w:hAnsi="Times"/>
        </w:rPr>
        <w:t xml:space="preserve"> to this concept. The ad takes viewers thru mostly everything that Wegmans has to offer: their traditional grocery store layout, their café, coffee shop, bakery and sub shop and ends with mentioning the Meals 2 Go</w:t>
      </w:r>
      <w:r w:rsidR="00E7634A">
        <w:rPr>
          <w:rFonts w:ascii="Times" w:hAnsi="Times"/>
        </w:rPr>
        <w:t xml:space="preserve"> feature</w:t>
      </w:r>
      <w:r>
        <w:rPr>
          <w:rFonts w:ascii="Times" w:hAnsi="Times"/>
        </w:rPr>
        <w:t xml:space="preserve"> and Shopper’s Club membership. There is a call to action on the last slide of the ad, which tells viewers to swipe up and by doing so they will be directed to the Wegmans website </w:t>
      </w:r>
      <w:r w:rsidR="00E7634A">
        <w:rPr>
          <w:rFonts w:ascii="Times" w:hAnsi="Times"/>
        </w:rPr>
        <w:t>to</w:t>
      </w:r>
      <w:r>
        <w:rPr>
          <w:rFonts w:ascii="Times" w:hAnsi="Times"/>
        </w:rPr>
        <w:t xml:space="preserve"> learn more information.  As mentioned above, an enormous amount of Gen Z is on TikTok and Instagram. By releasing this ad/reel, Wegmans will be reaching more of Gen Z</w:t>
      </w:r>
      <w:r w:rsidR="0070092F">
        <w:rPr>
          <w:rFonts w:ascii="Times" w:hAnsi="Times"/>
        </w:rPr>
        <w:t xml:space="preserve"> this way</w:t>
      </w:r>
      <w:r>
        <w:rPr>
          <w:rFonts w:ascii="Times" w:hAnsi="Times"/>
        </w:rPr>
        <w:t xml:space="preserve">. </w:t>
      </w:r>
    </w:p>
    <w:p w14:paraId="3F2DE735" w14:textId="77777777" w:rsidR="00CB0035" w:rsidRDefault="00CB0035">
      <w:pPr>
        <w:rPr>
          <w:rFonts w:ascii="Times" w:hAnsi="Times"/>
        </w:rPr>
      </w:pPr>
    </w:p>
    <w:p w14:paraId="6074FB75" w14:textId="4D71F500" w:rsidR="00CB0035" w:rsidRDefault="00F65633">
      <w:pPr>
        <w:rPr>
          <w:rFonts w:ascii="Times" w:hAnsi="Times"/>
        </w:rPr>
      </w:pPr>
      <w:hyperlink r:id="rId17" w:history="1">
        <w:r w:rsidRPr="00DB6951">
          <w:rPr>
            <w:rStyle w:val="Hyperlink"/>
            <w:rFonts w:ascii="Times" w:hAnsi="Times"/>
          </w:rPr>
          <w:t>https://www.canva.com/design/DAFSj3PtsP0/QjF9lzBrWNyoAeRqiUT7ZQ/watch?utm_content=DAFSj3PtsP0&amp;utm_campaign=designshare&amp;utm_medium=link&amp;utm_source=publishsharelink</w:t>
        </w:r>
      </w:hyperlink>
    </w:p>
    <w:p w14:paraId="5029FE57" w14:textId="27D0D6F2" w:rsidR="00F65633" w:rsidRDefault="00F65633">
      <w:pPr>
        <w:rPr>
          <w:rFonts w:ascii="Times" w:hAnsi="Times"/>
        </w:rPr>
      </w:pPr>
    </w:p>
    <w:p w14:paraId="11D2CDF8" w14:textId="77777777" w:rsidR="00F65633" w:rsidRDefault="00F65633">
      <w:pPr>
        <w:rPr>
          <w:rFonts w:ascii="Times" w:hAnsi="Times"/>
        </w:rPr>
      </w:pPr>
    </w:p>
    <w:p w14:paraId="5741DE58" w14:textId="5DCA584A" w:rsidR="00CB0035" w:rsidRDefault="00CB0035">
      <w:pPr>
        <w:rPr>
          <w:rFonts w:ascii="Times" w:hAnsi="Times"/>
        </w:rPr>
      </w:pPr>
    </w:p>
    <w:p w14:paraId="36A9EEF1" w14:textId="30406825" w:rsidR="0070092F" w:rsidRDefault="0070092F">
      <w:pPr>
        <w:rPr>
          <w:rFonts w:ascii="Times" w:hAnsi="Times"/>
        </w:rPr>
      </w:pPr>
    </w:p>
    <w:p w14:paraId="31E8300E" w14:textId="3388500B" w:rsidR="0070092F" w:rsidRDefault="0070092F">
      <w:pPr>
        <w:rPr>
          <w:rFonts w:ascii="Times" w:hAnsi="Times"/>
        </w:rPr>
      </w:pPr>
    </w:p>
    <w:p w14:paraId="0F73905D" w14:textId="5F75F582" w:rsidR="0070092F" w:rsidRDefault="0070092F">
      <w:pPr>
        <w:rPr>
          <w:rFonts w:ascii="Times" w:hAnsi="Times"/>
        </w:rPr>
      </w:pPr>
    </w:p>
    <w:p w14:paraId="4B585F22" w14:textId="18466C34" w:rsidR="0070092F" w:rsidRDefault="0070092F">
      <w:pPr>
        <w:rPr>
          <w:rFonts w:ascii="Times" w:hAnsi="Times"/>
        </w:rPr>
      </w:pPr>
    </w:p>
    <w:p w14:paraId="60B1B9FD" w14:textId="1D391A78" w:rsidR="0070092F" w:rsidRDefault="0070092F">
      <w:pPr>
        <w:rPr>
          <w:rFonts w:ascii="Times" w:hAnsi="Times"/>
        </w:rPr>
      </w:pPr>
    </w:p>
    <w:p w14:paraId="32B9353A" w14:textId="063BBE6D" w:rsidR="0070092F" w:rsidRDefault="0070092F">
      <w:pPr>
        <w:rPr>
          <w:rFonts w:ascii="Times" w:hAnsi="Times"/>
        </w:rPr>
      </w:pPr>
    </w:p>
    <w:p w14:paraId="3D051298" w14:textId="06A73780" w:rsidR="0070092F" w:rsidRDefault="0070092F">
      <w:pPr>
        <w:rPr>
          <w:rFonts w:ascii="Times" w:hAnsi="Times"/>
        </w:rPr>
      </w:pPr>
    </w:p>
    <w:p w14:paraId="5808DAA7" w14:textId="66B91880" w:rsidR="0070092F" w:rsidRDefault="0070092F">
      <w:pPr>
        <w:rPr>
          <w:rFonts w:ascii="Times" w:hAnsi="Times"/>
        </w:rPr>
      </w:pPr>
    </w:p>
    <w:p w14:paraId="7D4306AB" w14:textId="77777777" w:rsidR="005E4774" w:rsidRDefault="005E4774">
      <w:pPr>
        <w:rPr>
          <w:rFonts w:ascii="Times" w:hAnsi="Times"/>
        </w:rPr>
      </w:pPr>
    </w:p>
    <w:p w14:paraId="021D416B" w14:textId="77777777" w:rsidR="005E4774" w:rsidRDefault="005E4774">
      <w:pPr>
        <w:rPr>
          <w:rFonts w:ascii="Times" w:hAnsi="Times"/>
        </w:rPr>
      </w:pPr>
    </w:p>
    <w:p w14:paraId="7A841033" w14:textId="77777777" w:rsidR="005E4774" w:rsidRDefault="005E4774">
      <w:pPr>
        <w:rPr>
          <w:rFonts w:ascii="Times" w:hAnsi="Times"/>
        </w:rPr>
      </w:pPr>
    </w:p>
    <w:p w14:paraId="233BFEC9" w14:textId="77777777" w:rsidR="005E4774" w:rsidRDefault="005E4774">
      <w:pPr>
        <w:rPr>
          <w:rFonts w:ascii="Times" w:hAnsi="Times"/>
        </w:rPr>
      </w:pPr>
    </w:p>
    <w:p w14:paraId="65EDCC8D" w14:textId="32514416" w:rsidR="0070092F" w:rsidRPr="005E4774" w:rsidRDefault="0070092F" w:rsidP="0046374D">
      <w:pPr>
        <w:jc w:val="center"/>
        <w:rPr>
          <w:rFonts w:ascii="Times" w:hAnsi="Times"/>
          <w:b/>
          <w:bCs/>
        </w:rPr>
      </w:pPr>
      <w:r w:rsidRPr="005E4774">
        <w:rPr>
          <w:rFonts w:ascii="Times" w:hAnsi="Times"/>
          <w:b/>
          <w:bCs/>
        </w:rPr>
        <w:t>References:</w:t>
      </w:r>
    </w:p>
    <w:p w14:paraId="487F149C" w14:textId="322FFA48" w:rsidR="0070092F" w:rsidRDefault="0070092F">
      <w:pPr>
        <w:rPr>
          <w:rFonts w:ascii="Times" w:hAnsi="Times"/>
        </w:rPr>
      </w:pPr>
    </w:p>
    <w:p w14:paraId="6E5C958F" w14:textId="77777777" w:rsidR="005E4774" w:rsidRDefault="005E4774" w:rsidP="005E4774">
      <w:pPr>
        <w:pStyle w:val="NormalWeb"/>
        <w:ind w:left="567" w:hanging="567"/>
      </w:pPr>
      <w:r>
        <w:t xml:space="preserve">Danziger, P. N. (2018, March 16). </w:t>
      </w:r>
      <w:r>
        <w:rPr>
          <w:i/>
          <w:iCs/>
        </w:rPr>
        <w:t>Why Wegmans Food Markets gets the love of customers</w:t>
      </w:r>
      <w:r>
        <w:t xml:space="preserve">. Forbes. Retrieved November 21, 2022, from https://www.forbes.com/sites/pamdanziger/2018/03/03/why-wegmans-food-markets-gets-the-love-of-customers/?sh=629dbabe4ce5 </w:t>
      </w:r>
    </w:p>
    <w:p w14:paraId="70E27F1D" w14:textId="77777777" w:rsidR="005E4774" w:rsidRDefault="005E4774" w:rsidP="005E4774">
      <w:pPr>
        <w:pStyle w:val="NormalWeb"/>
        <w:ind w:left="567" w:hanging="567"/>
      </w:pPr>
      <w:r>
        <w:t xml:space="preserve">Genevieve Marshall Of </w:t>
      </w:r>
      <w:proofErr w:type="gramStart"/>
      <w:r>
        <w:t>The</w:t>
      </w:r>
      <w:proofErr w:type="gramEnd"/>
      <w:r>
        <w:t xml:space="preserve"> Morning Call. (2021, October 5). </w:t>
      </w:r>
      <w:r>
        <w:rPr>
          <w:i/>
          <w:iCs/>
        </w:rPr>
        <w:t>Wegmans: Large market share with 3 stores ** regional chain shows slow growth, adding a few stores a year. ** company rank 15</w:t>
      </w:r>
      <w:r>
        <w:t xml:space="preserve">. The Morning Call. Retrieved November 21, 2022, from https://www.mcall.com/news/mc-xpm-2005-03-06-3586324-story.html </w:t>
      </w:r>
    </w:p>
    <w:p w14:paraId="1DA618D7" w14:textId="77777777" w:rsidR="005E4774" w:rsidRDefault="005E4774" w:rsidP="005E4774">
      <w:pPr>
        <w:pStyle w:val="NormalWeb"/>
        <w:ind w:left="567" w:hanging="567"/>
      </w:pPr>
      <w:r>
        <w:t xml:space="preserve">Hall, S. (2022, May 18). </w:t>
      </w:r>
      <w:r>
        <w:rPr>
          <w:i/>
          <w:iCs/>
        </w:rPr>
        <w:t>Gen Z Technology Habits and media consumption by the numbers</w:t>
      </w:r>
      <w:r>
        <w:t xml:space="preserve">. Basis Technologies. Retrieved November 21, 2022, from https://basis.net/blog/gen-z-technology-habits-and-media-consumption-by-the-numbers#:~:text=Streaming%20Video%20and%20Audio%20Media,at%20least%20once%20per%20day. </w:t>
      </w:r>
    </w:p>
    <w:p w14:paraId="0813BDBC" w14:textId="77777777" w:rsidR="005E4774" w:rsidRDefault="005E4774" w:rsidP="005E4774">
      <w:pPr>
        <w:pStyle w:val="NormalWeb"/>
        <w:ind w:left="567" w:hanging="567"/>
      </w:pPr>
      <w:r>
        <w:t xml:space="preserve">Project, T. M. I. (2022, November 15). </w:t>
      </w:r>
      <w:r>
        <w:rPr>
          <w:i/>
          <w:iCs/>
        </w:rPr>
        <w:t>Fatigue, traditionalism, and engagement: The News Habits and attitudes of the Gen Z and millennial generations</w:t>
      </w:r>
      <w:r>
        <w:t xml:space="preserve">. American Press Institute. Retrieved November 21, 2022, from https://www.americanpressinstitute.org/publications/reports/survey-research/fatigue-traditionalism-and-engagement-the-news-habits-and-attitudes-of-the-gen-z-and-millennial-generations/single-page/#:~:text=the%20study%20findings%3A-,Millennials%20and%20Gen%20Z%20use%20traditional%20news%20outlets%2C%20not%20just,Fully%2045%25%20do%20so%20daily. </w:t>
      </w:r>
    </w:p>
    <w:p w14:paraId="78628FAA" w14:textId="77777777" w:rsidR="005E4774" w:rsidRDefault="005E4774" w:rsidP="005E4774">
      <w:pPr>
        <w:pStyle w:val="NormalWeb"/>
        <w:ind w:left="567" w:hanging="567"/>
      </w:pPr>
      <w:proofErr w:type="spellStart"/>
      <w:r>
        <w:t>Tarlton</w:t>
      </w:r>
      <w:proofErr w:type="spellEnd"/>
      <w:r>
        <w:t xml:space="preserve">, A. (2022, July 25). </w:t>
      </w:r>
      <w:r>
        <w:rPr>
          <w:i/>
          <w:iCs/>
        </w:rPr>
        <w:t>7 perks only Wegmans Shoppers know about</w:t>
      </w:r>
      <w:r>
        <w:t xml:space="preserve">. Taste of Home. Retrieved November 21, 2022, from https://www.tasteofhome.com/collection/wegmans-perks/ </w:t>
      </w:r>
    </w:p>
    <w:p w14:paraId="67B464B5" w14:textId="5A047A1C" w:rsidR="0046374D" w:rsidRPr="0046374D" w:rsidRDefault="0046374D" w:rsidP="0046374D">
      <w:pPr>
        <w:pStyle w:val="NormalWeb"/>
        <w:ind w:left="567" w:hanging="567"/>
      </w:pPr>
      <w:r>
        <w:t xml:space="preserve">Twin, A. (2022, October 8). </w:t>
      </w:r>
      <w:r>
        <w:rPr>
          <w:i/>
          <w:iCs/>
        </w:rPr>
        <w:t>Key performance indicator (KPI): Meaning, types, examples</w:t>
      </w:r>
      <w:r>
        <w:t xml:space="preserve">. Investopedia. Retrieved November 21, 2022, from https://www.investopedia.com/terms/k/kpi.asp </w:t>
      </w:r>
    </w:p>
    <w:p w14:paraId="782E59B3" w14:textId="1968E20A" w:rsidR="005E4774" w:rsidRDefault="005E4774" w:rsidP="005E4774">
      <w:pPr>
        <w:pStyle w:val="NormalWeb"/>
        <w:ind w:left="567" w:hanging="567"/>
      </w:pPr>
      <w:r>
        <w:rPr>
          <w:i/>
          <w:iCs/>
        </w:rPr>
        <w:t>Wegmans Food Markets Company profile - office locations ... - craft</w:t>
      </w:r>
      <w:r>
        <w:t xml:space="preserve">. (n.d.). Retrieved November 21, 2022, from https://craft.co/wegmans </w:t>
      </w:r>
    </w:p>
    <w:p w14:paraId="25342C6D" w14:textId="77777777" w:rsidR="005E4774" w:rsidRDefault="005E4774" w:rsidP="005E4774">
      <w:pPr>
        <w:pStyle w:val="NormalWeb"/>
        <w:ind w:left="567" w:hanging="567"/>
      </w:pPr>
      <w:r>
        <w:rPr>
          <w:i/>
          <w:iCs/>
        </w:rPr>
        <w:lastRenderedPageBreak/>
        <w:t>Wegmans Food Markets: Grocery &amp; Meal Delivery or curbside</w:t>
      </w:r>
      <w:r>
        <w:t xml:space="preserve">. Wegmans. (2022, November 18). Retrieved November 21, 2022, from https://www.wegmans.com/ </w:t>
      </w:r>
    </w:p>
    <w:p w14:paraId="5D9929F0" w14:textId="77777777" w:rsidR="005E4774" w:rsidRDefault="005E4774" w:rsidP="005E4774">
      <w:pPr>
        <w:pStyle w:val="NormalWeb"/>
        <w:ind w:left="567" w:hanging="567"/>
      </w:pPr>
      <w:r>
        <w:rPr>
          <w:i/>
          <w:iCs/>
        </w:rPr>
        <w:t>Whole Foods, Wegmans pursue same age groups</w:t>
      </w:r>
      <w:r>
        <w:t xml:space="preserve">. Store Brands. (2021, December 9). Retrieved November 21, 2022, from https://storebrands.com/whole-foods-wegmans-pursue-same-age-groups#:~:text=%2Dbased%20Wegmans%20is%20mostly%20targeting,Whole%20Foods%20(61%20percent). </w:t>
      </w:r>
    </w:p>
    <w:p w14:paraId="57101002" w14:textId="77777777" w:rsidR="005E4774" w:rsidRDefault="005E4774">
      <w:pPr>
        <w:rPr>
          <w:rFonts w:ascii="Times" w:hAnsi="Times"/>
        </w:rPr>
      </w:pPr>
    </w:p>
    <w:p w14:paraId="37A80E1F" w14:textId="77777777" w:rsidR="00CB0035" w:rsidRDefault="00CB0035">
      <w:pPr>
        <w:rPr>
          <w:rFonts w:ascii="Times" w:hAnsi="Times"/>
        </w:rPr>
      </w:pPr>
    </w:p>
    <w:p w14:paraId="2821B9DE" w14:textId="228922D4" w:rsidR="0089661D" w:rsidRPr="00C60590" w:rsidRDefault="004D66BC">
      <w:pPr>
        <w:rPr>
          <w:rFonts w:ascii="Times" w:hAnsi="Times"/>
        </w:rPr>
      </w:pPr>
      <w:r>
        <w:rPr>
          <w:rFonts w:ascii="Times" w:hAnsi="Times"/>
        </w:rPr>
        <w:t xml:space="preserve"> </w:t>
      </w:r>
    </w:p>
    <w:sectPr w:rsidR="0089661D" w:rsidRPr="00C60590">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74459" w14:textId="77777777" w:rsidR="00E5229A" w:rsidRDefault="00E5229A" w:rsidP="004837D3">
      <w:r>
        <w:separator/>
      </w:r>
    </w:p>
  </w:endnote>
  <w:endnote w:type="continuationSeparator" w:id="0">
    <w:p w14:paraId="1624872C" w14:textId="77777777" w:rsidR="00E5229A" w:rsidRDefault="00E5229A" w:rsidP="00483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98853" w14:textId="77777777" w:rsidR="00E5229A" w:rsidRDefault="00E5229A" w:rsidP="004837D3">
      <w:r>
        <w:separator/>
      </w:r>
    </w:p>
  </w:footnote>
  <w:footnote w:type="continuationSeparator" w:id="0">
    <w:p w14:paraId="7ACE9896" w14:textId="77777777" w:rsidR="00E5229A" w:rsidRDefault="00E5229A" w:rsidP="00483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7379" w14:textId="4D1BAA76" w:rsidR="0070092F" w:rsidRPr="0070092F" w:rsidRDefault="0070092F">
    <w:pPr>
      <w:pStyle w:val="Header"/>
      <w:rPr>
        <w:rFonts w:ascii="Times" w:hAnsi="Times"/>
      </w:rPr>
    </w:pPr>
    <w:r w:rsidRPr="0070092F">
      <w:rPr>
        <w:rFonts w:ascii="Times" w:hAnsi="Times"/>
      </w:rPr>
      <w:t>Prad 553</w:t>
    </w:r>
  </w:p>
  <w:p w14:paraId="396758A5" w14:textId="3756313D" w:rsidR="0070092F" w:rsidRPr="0070092F" w:rsidRDefault="0070092F">
    <w:pPr>
      <w:pStyle w:val="Header"/>
      <w:rPr>
        <w:rFonts w:ascii="Times" w:hAnsi="Times"/>
      </w:rPr>
    </w:pPr>
    <w:r w:rsidRPr="0070092F">
      <w:rPr>
        <w:rFonts w:ascii="Times" w:hAnsi="Times"/>
      </w:rPr>
      <w:t xml:space="preserve">Caroline </w:t>
    </w:r>
    <w:proofErr w:type="spellStart"/>
    <w:r w:rsidRPr="0070092F">
      <w:rPr>
        <w:rFonts w:ascii="Times" w:hAnsi="Times"/>
      </w:rPr>
      <w:t>Monsour</w:t>
    </w:r>
    <w:proofErr w:type="spellEnd"/>
  </w:p>
  <w:p w14:paraId="00ABBB45" w14:textId="70D7AF59" w:rsidR="0070092F" w:rsidRPr="0070092F" w:rsidRDefault="0070092F">
    <w:pPr>
      <w:pStyle w:val="Header"/>
      <w:rPr>
        <w:rFonts w:ascii="Times" w:hAnsi="Times"/>
      </w:rPr>
    </w:pPr>
    <w:r w:rsidRPr="0070092F">
      <w:rPr>
        <w:rFonts w:ascii="Times" w:hAnsi="Times"/>
      </w:rPr>
      <w:t>Individual Paper</w:t>
    </w:r>
  </w:p>
  <w:p w14:paraId="1D6EDE99" w14:textId="50B3D80C" w:rsidR="0070092F" w:rsidRPr="0070092F" w:rsidRDefault="0070092F">
    <w:pPr>
      <w:pStyle w:val="Header"/>
      <w:rPr>
        <w:rFonts w:ascii="Times" w:hAnsi="Times"/>
      </w:rPr>
    </w:pPr>
    <w:r w:rsidRPr="0070092F">
      <w:rPr>
        <w:rFonts w:ascii="Times" w:hAnsi="Times"/>
      </w:rPr>
      <w:t>11/21/22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7C6215"/>
    <w:multiLevelType w:val="hybridMultilevel"/>
    <w:tmpl w:val="320C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8388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90"/>
    <w:rsid w:val="000A723C"/>
    <w:rsid w:val="000E2DA3"/>
    <w:rsid w:val="000F3228"/>
    <w:rsid w:val="00196F48"/>
    <w:rsid w:val="001B2E9D"/>
    <w:rsid w:val="001B7065"/>
    <w:rsid w:val="003D6B6E"/>
    <w:rsid w:val="0046374D"/>
    <w:rsid w:val="004754E9"/>
    <w:rsid w:val="004837D3"/>
    <w:rsid w:val="004D66BC"/>
    <w:rsid w:val="00511A0D"/>
    <w:rsid w:val="0056042F"/>
    <w:rsid w:val="00584CC8"/>
    <w:rsid w:val="005D7FF1"/>
    <w:rsid w:val="005E4774"/>
    <w:rsid w:val="006D0308"/>
    <w:rsid w:val="006F4DB9"/>
    <w:rsid w:val="0070092F"/>
    <w:rsid w:val="0079480E"/>
    <w:rsid w:val="007A273F"/>
    <w:rsid w:val="0086654E"/>
    <w:rsid w:val="008835DD"/>
    <w:rsid w:val="008879D9"/>
    <w:rsid w:val="0089661D"/>
    <w:rsid w:val="00934263"/>
    <w:rsid w:val="00AB4251"/>
    <w:rsid w:val="00B07940"/>
    <w:rsid w:val="00C60590"/>
    <w:rsid w:val="00CB0035"/>
    <w:rsid w:val="00D46E79"/>
    <w:rsid w:val="00D875B3"/>
    <w:rsid w:val="00E5229A"/>
    <w:rsid w:val="00E71E3B"/>
    <w:rsid w:val="00E7634A"/>
    <w:rsid w:val="00E90BA0"/>
    <w:rsid w:val="00F04FD2"/>
    <w:rsid w:val="00F34B74"/>
    <w:rsid w:val="00F53E37"/>
    <w:rsid w:val="00F65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D59B9"/>
  <w15:chartTrackingRefBased/>
  <w15:docId w15:val="{2A192492-BEDA-C04A-8D32-68F587443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5633"/>
    <w:rPr>
      <w:color w:val="0563C1" w:themeColor="hyperlink"/>
      <w:u w:val="single"/>
    </w:rPr>
  </w:style>
  <w:style w:type="character" w:styleId="UnresolvedMention">
    <w:name w:val="Unresolved Mention"/>
    <w:basedOn w:val="DefaultParagraphFont"/>
    <w:uiPriority w:val="99"/>
    <w:semiHidden/>
    <w:unhideWhenUsed/>
    <w:rsid w:val="00F65633"/>
    <w:rPr>
      <w:color w:val="605E5C"/>
      <w:shd w:val="clear" w:color="auto" w:fill="E1DFDD"/>
    </w:rPr>
  </w:style>
  <w:style w:type="character" w:styleId="FollowedHyperlink">
    <w:name w:val="FollowedHyperlink"/>
    <w:basedOn w:val="DefaultParagraphFont"/>
    <w:uiPriority w:val="99"/>
    <w:semiHidden/>
    <w:unhideWhenUsed/>
    <w:rsid w:val="00F65633"/>
    <w:rPr>
      <w:color w:val="954F72" w:themeColor="followedHyperlink"/>
      <w:u w:val="single"/>
    </w:rPr>
  </w:style>
  <w:style w:type="paragraph" w:styleId="Header">
    <w:name w:val="header"/>
    <w:basedOn w:val="Normal"/>
    <w:link w:val="HeaderChar"/>
    <w:uiPriority w:val="99"/>
    <w:unhideWhenUsed/>
    <w:rsid w:val="004837D3"/>
    <w:pPr>
      <w:tabs>
        <w:tab w:val="center" w:pos="4680"/>
        <w:tab w:val="right" w:pos="9360"/>
      </w:tabs>
    </w:pPr>
  </w:style>
  <w:style w:type="character" w:customStyle="1" w:styleId="HeaderChar">
    <w:name w:val="Header Char"/>
    <w:basedOn w:val="DefaultParagraphFont"/>
    <w:link w:val="Header"/>
    <w:uiPriority w:val="99"/>
    <w:rsid w:val="004837D3"/>
  </w:style>
  <w:style w:type="paragraph" w:styleId="Footer">
    <w:name w:val="footer"/>
    <w:basedOn w:val="Normal"/>
    <w:link w:val="FooterChar"/>
    <w:uiPriority w:val="99"/>
    <w:unhideWhenUsed/>
    <w:rsid w:val="004837D3"/>
    <w:pPr>
      <w:tabs>
        <w:tab w:val="center" w:pos="4680"/>
        <w:tab w:val="right" w:pos="9360"/>
      </w:tabs>
    </w:pPr>
  </w:style>
  <w:style w:type="character" w:customStyle="1" w:styleId="FooterChar">
    <w:name w:val="Footer Char"/>
    <w:basedOn w:val="DefaultParagraphFont"/>
    <w:link w:val="Footer"/>
    <w:uiPriority w:val="99"/>
    <w:rsid w:val="004837D3"/>
  </w:style>
  <w:style w:type="table" w:styleId="TableGrid">
    <w:name w:val="Table Grid"/>
    <w:basedOn w:val="TableNormal"/>
    <w:uiPriority w:val="39"/>
    <w:rsid w:val="00511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A0D"/>
    <w:pPr>
      <w:ind w:left="720"/>
      <w:contextualSpacing/>
    </w:pPr>
  </w:style>
  <w:style w:type="paragraph" w:styleId="NormalWeb">
    <w:name w:val="Normal (Web)"/>
    <w:basedOn w:val="Normal"/>
    <w:uiPriority w:val="99"/>
    <w:semiHidden/>
    <w:unhideWhenUsed/>
    <w:rsid w:val="00584C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4141">
      <w:bodyDiv w:val="1"/>
      <w:marLeft w:val="0"/>
      <w:marRight w:val="0"/>
      <w:marTop w:val="0"/>
      <w:marBottom w:val="0"/>
      <w:divBdr>
        <w:top w:val="none" w:sz="0" w:space="0" w:color="auto"/>
        <w:left w:val="none" w:sz="0" w:space="0" w:color="auto"/>
        <w:bottom w:val="none" w:sz="0" w:space="0" w:color="auto"/>
        <w:right w:val="none" w:sz="0" w:space="0" w:color="auto"/>
      </w:divBdr>
    </w:div>
    <w:div w:id="140924348">
      <w:bodyDiv w:val="1"/>
      <w:marLeft w:val="0"/>
      <w:marRight w:val="0"/>
      <w:marTop w:val="0"/>
      <w:marBottom w:val="0"/>
      <w:divBdr>
        <w:top w:val="none" w:sz="0" w:space="0" w:color="auto"/>
        <w:left w:val="none" w:sz="0" w:space="0" w:color="auto"/>
        <w:bottom w:val="none" w:sz="0" w:space="0" w:color="auto"/>
        <w:right w:val="none" w:sz="0" w:space="0" w:color="auto"/>
      </w:divBdr>
    </w:div>
    <w:div w:id="304165944">
      <w:bodyDiv w:val="1"/>
      <w:marLeft w:val="0"/>
      <w:marRight w:val="0"/>
      <w:marTop w:val="0"/>
      <w:marBottom w:val="0"/>
      <w:divBdr>
        <w:top w:val="none" w:sz="0" w:space="0" w:color="auto"/>
        <w:left w:val="none" w:sz="0" w:space="0" w:color="auto"/>
        <w:bottom w:val="none" w:sz="0" w:space="0" w:color="auto"/>
        <w:right w:val="none" w:sz="0" w:space="0" w:color="auto"/>
      </w:divBdr>
    </w:div>
    <w:div w:id="636178166">
      <w:bodyDiv w:val="1"/>
      <w:marLeft w:val="0"/>
      <w:marRight w:val="0"/>
      <w:marTop w:val="0"/>
      <w:marBottom w:val="0"/>
      <w:divBdr>
        <w:top w:val="none" w:sz="0" w:space="0" w:color="auto"/>
        <w:left w:val="none" w:sz="0" w:space="0" w:color="auto"/>
        <w:bottom w:val="none" w:sz="0" w:space="0" w:color="auto"/>
        <w:right w:val="none" w:sz="0" w:space="0" w:color="auto"/>
      </w:divBdr>
    </w:div>
    <w:div w:id="949970267">
      <w:bodyDiv w:val="1"/>
      <w:marLeft w:val="0"/>
      <w:marRight w:val="0"/>
      <w:marTop w:val="0"/>
      <w:marBottom w:val="0"/>
      <w:divBdr>
        <w:top w:val="none" w:sz="0" w:space="0" w:color="auto"/>
        <w:left w:val="none" w:sz="0" w:space="0" w:color="auto"/>
        <w:bottom w:val="none" w:sz="0" w:space="0" w:color="auto"/>
        <w:right w:val="none" w:sz="0" w:space="0" w:color="auto"/>
      </w:divBdr>
    </w:div>
    <w:div w:id="1109852847">
      <w:bodyDiv w:val="1"/>
      <w:marLeft w:val="0"/>
      <w:marRight w:val="0"/>
      <w:marTop w:val="0"/>
      <w:marBottom w:val="0"/>
      <w:divBdr>
        <w:top w:val="none" w:sz="0" w:space="0" w:color="auto"/>
        <w:left w:val="none" w:sz="0" w:space="0" w:color="auto"/>
        <w:bottom w:val="none" w:sz="0" w:space="0" w:color="auto"/>
        <w:right w:val="none" w:sz="0" w:space="0" w:color="auto"/>
      </w:divBdr>
    </w:div>
    <w:div w:id="1242326586">
      <w:bodyDiv w:val="1"/>
      <w:marLeft w:val="0"/>
      <w:marRight w:val="0"/>
      <w:marTop w:val="0"/>
      <w:marBottom w:val="0"/>
      <w:divBdr>
        <w:top w:val="none" w:sz="0" w:space="0" w:color="auto"/>
        <w:left w:val="none" w:sz="0" w:space="0" w:color="auto"/>
        <w:bottom w:val="none" w:sz="0" w:space="0" w:color="auto"/>
        <w:right w:val="none" w:sz="0" w:space="0" w:color="auto"/>
      </w:divBdr>
    </w:div>
    <w:div w:id="1438872421">
      <w:bodyDiv w:val="1"/>
      <w:marLeft w:val="0"/>
      <w:marRight w:val="0"/>
      <w:marTop w:val="0"/>
      <w:marBottom w:val="0"/>
      <w:divBdr>
        <w:top w:val="none" w:sz="0" w:space="0" w:color="auto"/>
        <w:left w:val="none" w:sz="0" w:space="0" w:color="auto"/>
        <w:bottom w:val="none" w:sz="0" w:space="0" w:color="auto"/>
        <w:right w:val="none" w:sz="0" w:space="0" w:color="auto"/>
      </w:divBdr>
    </w:div>
    <w:div w:id="1690136629">
      <w:bodyDiv w:val="1"/>
      <w:marLeft w:val="0"/>
      <w:marRight w:val="0"/>
      <w:marTop w:val="0"/>
      <w:marBottom w:val="0"/>
      <w:divBdr>
        <w:top w:val="none" w:sz="0" w:space="0" w:color="auto"/>
        <w:left w:val="none" w:sz="0" w:space="0" w:color="auto"/>
        <w:bottom w:val="none" w:sz="0" w:space="0" w:color="auto"/>
        <w:right w:val="none" w:sz="0" w:space="0" w:color="auto"/>
      </w:divBdr>
    </w:div>
    <w:div w:id="185893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1.xml"/><Relationship Id="rId12" Type="http://schemas.microsoft.com/office/2007/relationships/diagramDrawing" Target="diagrams/drawing1.xml"/><Relationship Id="rId17" Type="http://schemas.openxmlformats.org/officeDocument/2006/relationships/hyperlink" Target="https://www.canva.com/design/DAFSj3PtsP0/QjF9lzBrWNyoAeRqiUT7ZQ/watch?utm_content=DAFSj3PtsP0&amp;utm_campaign=designshare&amp;utm_medium=link&amp;utm_source=publishsharelink"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sv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Media Budget Allocation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3F-994F-9FB7-F3C0C8EB04F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3F-994F-9FB7-F3C0C8EB04F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53F-994F-9FB7-F3C0C8EB04F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53F-994F-9FB7-F3C0C8EB04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Digital Media</c:v>
                </c:pt>
                <c:pt idx="1">
                  <c:v>Traditional Media</c:v>
                </c:pt>
              </c:strCache>
            </c:strRef>
          </c:cat>
          <c:val>
            <c:numRef>
              <c:f>Sheet1!$B$2:$B$5</c:f>
              <c:numCache>
                <c:formatCode>General</c:formatCode>
                <c:ptCount val="4"/>
                <c:pt idx="0">
                  <c:v>8.1999999999999993</c:v>
                </c:pt>
                <c:pt idx="1">
                  <c:v>3.2</c:v>
                </c:pt>
              </c:numCache>
            </c:numRef>
          </c:val>
          <c:extLst>
            <c:ext xmlns:c16="http://schemas.microsoft.com/office/drawing/2014/chart" uri="{C3380CC4-5D6E-409C-BE32-E72D297353CC}">
              <c16:uniqueId val="{00000008-453F-994F-9FB7-F3C0C8EB04FD}"/>
            </c:ext>
          </c:extLst>
        </c:ser>
        <c:dLbls>
          <c:showLegendKey val="0"/>
          <c:showVal val="0"/>
          <c:showCatName val="0"/>
          <c:showSerName val="0"/>
          <c:showPercent val="1"/>
          <c:showBubbleSize val="0"/>
          <c:showLeaderLines val="1"/>
        </c:dLbls>
      </c:pie3DChart>
      <c:spPr>
        <a:noFill/>
        <a:ln>
          <a:noFill/>
        </a:ln>
        <a:effectLst/>
      </c:spPr>
    </c:plotArea>
    <c:legend>
      <c:legendPos val="t"/>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235A98-7912-AC43-BDE2-51C88603EAB1}" type="doc">
      <dgm:prSet loTypeId="urn:microsoft.com/office/officeart/2005/8/layout/process1" loCatId="" qsTypeId="urn:microsoft.com/office/officeart/2005/8/quickstyle/simple1" qsCatId="simple" csTypeId="urn:microsoft.com/office/officeart/2005/8/colors/accent1_2" csCatId="accent1" phldr="1"/>
      <dgm:spPr/>
    </dgm:pt>
    <dgm:pt modelId="{96BCE9C2-6E61-0E45-8D57-96E37F155FE8}">
      <dgm:prSet phldrT="[Text]"/>
      <dgm:spPr/>
      <dgm:t>
        <a:bodyPr/>
        <a:lstStyle/>
        <a:p>
          <a:r>
            <a:rPr lang="en-US"/>
            <a:t>JULY:            digital media campaign  </a:t>
          </a:r>
        </a:p>
      </dgm:t>
    </dgm:pt>
    <dgm:pt modelId="{3F1D1854-0B58-D446-8ABF-1FCA48FA13DB}" type="parTrans" cxnId="{3EE51271-82B0-954F-96B2-0C01A61BDD59}">
      <dgm:prSet/>
      <dgm:spPr/>
      <dgm:t>
        <a:bodyPr/>
        <a:lstStyle/>
        <a:p>
          <a:endParaRPr lang="en-US"/>
        </a:p>
      </dgm:t>
    </dgm:pt>
    <dgm:pt modelId="{1CD9D2BC-1895-9F41-A456-F448ADA365D1}" type="sibTrans" cxnId="{3EE51271-82B0-954F-96B2-0C01A61BDD59}">
      <dgm:prSet/>
      <dgm:spPr/>
      <dgm:t>
        <a:bodyPr/>
        <a:lstStyle/>
        <a:p>
          <a:endParaRPr lang="en-US"/>
        </a:p>
      </dgm:t>
    </dgm:pt>
    <dgm:pt modelId="{81F6C46D-F323-A54C-816F-98C7790BAAF3}">
      <dgm:prSet phldrT="[Text]"/>
      <dgm:spPr/>
      <dgm:t>
        <a:bodyPr/>
        <a:lstStyle/>
        <a:p>
          <a:r>
            <a:rPr lang="en-US"/>
            <a:t>AUGUST:       digital media campaign</a:t>
          </a:r>
        </a:p>
      </dgm:t>
    </dgm:pt>
    <dgm:pt modelId="{F354A5C2-7C1A-5845-8C2F-8D3A2BDB7290}" type="parTrans" cxnId="{BD173606-35F5-2148-B0E4-ACABB93A8EAC}">
      <dgm:prSet/>
      <dgm:spPr/>
      <dgm:t>
        <a:bodyPr/>
        <a:lstStyle/>
        <a:p>
          <a:endParaRPr lang="en-US"/>
        </a:p>
      </dgm:t>
    </dgm:pt>
    <dgm:pt modelId="{A43AF527-E5F0-CC44-8D8D-BE4B2C4428CD}" type="sibTrans" cxnId="{BD173606-35F5-2148-B0E4-ACABB93A8EAC}">
      <dgm:prSet/>
      <dgm:spPr/>
      <dgm:t>
        <a:bodyPr/>
        <a:lstStyle/>
        <a:p>
          <a:endParaRPr lang="en-US"/>
        </a:p>
      </dgm:t>
    </dgm:pt>
    <dgm:pt modelId="{2DDF3923-3869-154D-B14C-3048E28AFA4D}">
      <dgm:prSet phldrT="[Text]"/>
      <dgm:spPr/>
      <dgm:t>
        <a:bodyPr/>
        <a:lstStyle/>
        <a:p>
          <a:r>
            <a:rPr lang="en-US"/>
            <a:t>SEPTEMBER:         digital and traditional media campaign </a:t>
          </a:r>
        </a:p>
      </dgm:t>
    </dgm:pt>
    <dgm:pt modelId="{6730B88E-BF3F-BC4E-A13D-F412C947B79A}" type="parTrans" cxnId="{DBE4811E-FD2B-2748-B203-435F298E1264}">
      <dgm:prSet/>
      <dgm:spPr/>
      <dgm:t>
        <a:bodyPr/>
        <a:lstStyle/>
        <a:p>
          <a:endParaRPr lang="en-US"/>
        </a:p>
      </dgm:t>
    </dgm:pt>
    <dgm:pt modelId="{45597AAC-A6F1-6349-8477-4396FC2E5B7A}" type="sibTrans" cxnId="{DBE4811E-FD2B-2748-B203-435F298E1264}">
      <dgm:prSet/>
      <dgm:spPr/>
      <dgm:t>
        <a:bodyPr/>
        <a:lstStyle/>
        <a:p>
          <a:endParaRPr lang="en-US"/>
        </a:p>
      </dgm:t>
    </dgm:pt>
    <dgm:pt modelId="{6CF6220B-1D27-5946-BBC9-FEC3BB407725}">
      <dgm:prSet/>
      <dgm:spPr/>
      <dgm:t>
        <a:bodyPr/>
        <a:lstStyle/>
        <a:p>
          <a:r>
            <a:rPr lang="en-US"/>
            <a:t>OCTOBER: digital and traditional media campaign </a:t>
          </a:r>
        </a:p>
      </dgm:t>
    </dgm:pt>
    <dgm:pt modelId="{7282EBFE-6748-3347-B457-C331B64DA4D3}" type="parTrans" cxnId="{3080930D-E625-184B-A8CC-8C400D74AC81}">
      <dgm:prSet/>
      <dgm:spPr/>
      <dgm:t>
        <a:bodyPr/>
        <a:lstStyle/>
        <a:p>
          <a:endParaRPr lang="en-US"/>
        </a:p>
      </dgm:t>
    </dgm:pt>
    <dgm:pt modelId="{3B9D4786-08BB-E64C-A63D-2609C75999C1}" type="sibTrans" cxnId="{3080930D-E625-184B-A8CC-8C400D74AC81}">
      <dgm:prSet/>
      <dgm:spPr/>
      <dgm:t>
        <a:bodyPr/>
        <a:lstStyle/>
        <a:p>
          <a:endParaRPr lang="en-US"/>
        </a:p>
      </dgm:t>
    </dgm:pt>
    <dgm:pt modelId="{C8ACD495-0DEF-FB4D-BA6F-8E64A2EA060C}">
      <dgm:prSet/>
      <dgm:spPr/>
      <dgm:t>
        <a:bodyPr/>
        <a:lstStyle/>
        <a:p>
          <a:r>
            <a:rPr lang="en-US"/>
            <a:t>NOVEMBER: digital and traditional media campaign </a:t>
          </a:r>
        </a:p>
      </dgm:t>
    </dgm:pt>
    <dgm:pt modelId="{9BF829E6-3699-7B47-8B09-9A859B67D15A}" type="parTrans" cxnId="{476736CA-0829-B94E-BFEB-12F4511094F5}">
      <dgm:prSet/>
      <dgm:spPr/>
      <dgm:t>
        <a:bodyPr/>
        <a:lstStyle/>
        <a:p>
          <a:endParaRPr lang="en-US"/>
        </a:p>
      </dgm:t>
    </dgm:pt>
    <dgm:pt modelId="{05E0D7EE-F38F-6640-A425-CDBC984B449C}" type="sibTrans" cxnId="{476736CA-0829-B94E-BFEB-12F4511094F5}">
      <dgm:prSet/>
      <dgm:spPr/>
      <dgm:t>
        <a:bodyPr/>
        <a:lstStyle/>
        <a:p>
          <a:endParaRPr lang="en-US"/>
        </a:p>
      </dgm:t>
    </dgm:pt>
    <dgm:pt modelId="{F5C6012C-DD10-1344-91C1-22151CEFC2C4}">
      <dgm:prSet/>
      <dgm:spPr/>
      <dgm:t>
        <a:bodyPr/>
        <a:lstStyle/>
        <a:p>
          <a:r>
            <a:rPr lang="en-US"/>
            <a:t>DECEMBER: digital and traditional media campaign </a:t>
          </a:r>
        </a:p>
      </dgm:t>
    </dgm:pt>
    <dgm:pt modelId="{3BF6A3EF-1C42-BE4F-88F9-AA733DAD893D}" type="parTrans" cxnId="{F1B2F241-F909-ED4E-BE72-E88EB2C54A8B}">
      <dgm:prSet/>
      <dgm:spPr/>
      <dgm:t>
        <a:bodyPr/>
        <a:lstStyle/>
        <a:p>
          <a:endParaRPr lang="en-US"/>
        </a:p>
      </dgm:t>
    </dgm:pt>
    <dgm:pt modelId="{82B5D9CB-9EEE-D845-9AE4-08145D9E810A}" type="sibTrans" cxnId="{F1B2F241-F909-ED4E-BE72-E88EB2C54A8B}">
      <dgm:prSet/>
      <dgm:spPr/>
      <dgm:t>
        <a:bodyPr/>
        <a:lstStyle/>
        <a:p>
          <a:endParaRPr lang="en-US"/>
        </a:p>
      </dgm:t>
    </dgm:pt>
    <dgm:pt modelId="{38F5092F-954B-7744-B077-2CC356D96C83}" type="pres">
      <dgm:prSet presAssocID="{79235A98-7912-AC43-BDE2-51C88603EAB1}" presName="Name0" presStyleCnt="0">
        <dgm:presLayoutVars>
          <dgm:dir/>
          <dgm:resizeHandles val="exact"/>
        </dgm:presLayoutVars>
      </dgm:prSet>
      <dgm:spPr/>
    </dgm:pt>
    <dgm:pt modelId="{4AD1B36A-0B78-624D-81B7-5F360ADA3EAB}" type="pres">
      <dgm:prSet presAssocID="{96BCE9C2-6E61-0E45-8D57-96E37F155FE8}" presName="node" presStyleLbl="node1" presStyleIdx="0" presStyleCnt="6">
        <dgm:presLayoutVars>
          <dgm:bulletEnabled val="1"/>
        </dgm:presLayoutVars>
      </dgm:prSet>
      <dgm:spPr/>
    </dgm:pt>
    <dgm:pt modelId="{8580DF76-8982-A54F-A46E-45798CBA03C2}" type="pres">
      <dgm:prSet presAssocID="{1CD9D2BC-1895-9F41-A456-F448ADA365D1}" presName="sibTrans" presStyleLbl="sibTrans2D1" presStyleIdx="0" presStyleCnt="5"/>
      <dgm:spPr/>
    </dgm:pt>
    <dgm:pt modelId="{89E5D617-B79F-B746-A978-3078B6A26EC4}" type="pres">
      <dgm:prSet presAssocID="{1CD9D2BC-1895-9F41-A456-F448ADA365D1}" presName="connectorText" presStyleLbl="sibTrans2D1" presStyleIdx="0" presStyleCnt="5"/>
      <dgm:spPr/>
    </dgm:pt>
    <dgm:pt modelId="{B84CFDF8-8606-DE4C-B203-B77F6E4469FE}" type="pres">
      <dgm:prSet presAssocID="{81F6C46D-F323-A54C-816F-98C7790BAAF3}" presName="node" presStyleLbl="node1" presStyleIdx="1" presStyleCnt="6">
        <dgm:presLayoutVars>
          <dgm:bulletEnabled val="1"/>
        </dgm:presLayoutVars>
      </dgm:prSet>
      <dgm:spPr/>
    </dgm:pt>
    <dgm:pt modelId="{B1F3FDEE-A7D4-F54F-9A90-FD3EEE46995E}" type="pres">
      <dgm:prSet presAssocID="{A43AF527-E5F0-CC44-8D8D-BE4B2C4428CD}" presName="sibTrans" presStyleLbl="sibTrans2D1" presStyleIdx="1" presStyleCnt="5"/>
      <dgm:spPr/>
    </dgm:pt>
    <dgm:pt modelId="{A23A03A7-3DE9-5C45-94D4-9F615A72E6C4}" type="pres">
      <dgm:prSet presAssocID="{A43AF527-E5F0-CC44-8D8D-BE4B2C4428CD}" presName="connectorText" presStyleLbl="sibTrans2D1" presStyleIdx="1" presStyleCnt="5"/>
      <dgm:spPr/>
    </dgm:pt>
    <dgm:pt modelId="{918F10B6-B843-5B4E-AFA0-D9630F008BB0}" type="pres">
      <dgm:prSet presAssocID="{2DDF3923-3869-154D-B14C-3048E28AFA4D}" presName="node" presStyleLbl="node1" presStyleIdx="2" presStyleCnt="6">
        <dgm:presLayoutVars>
          <dgm:bulletEnabled val="1"/>
        </dgm:presLayoutVars>
      </dgm:prSet>
      <dgm:spPr/>
    </dgm:pt>
    <dgm:pt modelId="{E8897398-5669-E543-956B-F35A28F64535}" type="pres">
      <dgm:prSet presAssocID="{45597AAC-A6F1-6349-8477-4396FC2E5B7A}" presName="sibTrans" presStyleLbl="sibTrans2D1" presStyleIdx="2" presStyleCnt="5"/>
      <dgm:spPr/>
    </dgm:pt>
    <dgm:pt modelId="{086EAB26-B232-1F42-9604-05A792E19D17}" type="pres">
      <dgm:prSet presAssocID="{45597AAC-A6F1-6349-8477-4396FC2E5B7A}" presName="connectorText" presStyleLbl="sibTrans2D1" presStyleIdx="2" presStyleCnt="5"/>
      <dgm:spPr/>
    </dgm:pt>
    <dgm:pt modelId="{7DE5581B-7C40-5D48-A2E2-70EF46144B04}" type="pres">
      <dgm:prSet presAssocID="{6CF6220B-1D27-5946-BBC9-FEC3BB407725}" presName="node" presStyleLbl="node1" presStyleIdx="3" presStyleCnt="6">
        <dgm:presLayoutVars>
          <dgm:bulletEnabled val="1"/>
        </dgm:presLayoutVars>
      </dgm:prSet>
      <dgm:spPr/>
    </dgm:pt>
    <dgm:pt modelId="{5C2E1F8E-7696-E84B-966F-F32B57A1DD71}" type="pres">
      <dgm:prSet presAssocID="{3B9D4786-08BB-E64C-A63D-2609C75999C1}" presName="sibTrans" presStyleLbl="sibTrans2D1" presStyleIdx="3" presStyleCnt="5"/>
      <dgm:spPr/>
    </dgm:pt>
    <dgm:pt modelId="{5B5E3736-1E2D-914E-9D5A-B3772DCA695C}" type="pres">
      <dgm:prSet presAssocID="{3B9D4786-08BB-E64C-A63D-2609C75999C1}" presName="connectorText" presStyleLbl="sibTrans2D1" presStyleIdx="3" presStyleCnt="5"/>
      <dgm:spPr/>
    </dgm:pt>
    <dgm:pt modelId="{6C2D5902-EB41-FA49-91BB-E9B91B1E1842}" type="pres">
      <dgm:prSet presAssocID="{C8ACD495-0DEF-FB4D-BA6F-8E64A2EA060C}" presName="node" presStyleLbl="node1" presStyleIdx="4" presStyleCnt="6">
        <dgm:presLayoutVars>
          <dgm:bulletEnabled val="1"/>
        </dgm:presLayoutVars>
      </dgm:prSet>
      <dgm:spPr/>
    </dgm:pt>
    <dgm:pt modelId="{7206E062-98FA-984E-8F37-69973C7F35B9}" type="pres">
      <dgm:prSet presAssocID="{05E0D7EE-F38F-6640-A425-CDBC984B449C}" presName="sibTrans" presStyleLbl="sibTrans2D1" presStyleIdx="4" presStyleCnt="5"/>
      <dgm:spPr/>
    </dgm:pt>
    <dgm:pt modelId="{5075FBF2-A625-9D4B-8049-4FCD5FE12FB9}" type="pres">
      <dgm:prSet presAssocID="{05E0D7EE-F38F-6640-A425-CDBC984B449C}" presName="connectorText" presStyleLbl="sibTrans2D1" presStyleIdx="4" presStyleCnt="5"/>
      <dgm:spPr/>
    </dgm:pt>
    <dgm:pt modelId="{355FA353-E682-C04F-9093-86454995AFFA}" type="pres">
      <dgm:prSet presAssocID="{F5C6012C-DD10-1344-91C1-22151CEFC2C4}" presName="node" presStyleLbl="node1" presStyleIdx="5" presStyleCnt="6">
        <dgm:presLayoutVars>
          <dgm:bulletEnabled val="1"/>
        </dgm:presLayoutVars>
      </dgm:prSet>
      <dgm:spPr/>
    </dgm:pt>
  </dgm:ptLst>
  <dgm:cxnLst>
    <dgm:cxn modelId="{BD173606-35F5-2148-B0E4-ACABB93A8EAC}" srcId="{79235A98-7912-AC43-BDE2-51C88603EAB1}" destId="{81F6C46D-F323-A54C-816F-98C7790BAAF3}" srcOrd="1" destOrd="0" parTransId="{F354A5C2-7C1A-5845-8C2F-8D3A2BDB7290}" sibTransId="{A43AF527-E5F0-CC44-8D8D-BE4B2C4428CD}"/>
    <dgm:cxn modelId="{3080930D-E625-184B-A8CC-8C400D74AC81}" srcId="{79235A98-7912-AC43-BDE2-51C88603EAB1}" destId="{6CF6220B-1D27-5946-BBC9-FEC3BB407725}" srcOrd="3" destOrd="0" parTransId="{7282EBFE-6748-3347-B457-C331B64DA4D3}" sibTransId="{3B9D4786-08BB-E64C-A63D-2609C75999C1}"/>
    <dgm:cxn modelId="{49DD4C0E-8161-EE48-B090-B448898EE272}" type="presOf" srcId="{2DDF3923-3869-154D-B14C-3048E28AFA4D}" destId="{918F10B6-B843-5B4E-AFA0-D9630F008BB0}" srcOrd="0" destOrd="0" presId="urn:microsoft.com/office/officeart/2005/8/layout/process1"/>
    <dgm:cxn modelId="{DBE4811E-FD2B-2748-B203-435F298E1264}" srcId="{79235A98-7912-AC43-BDE2-51C88603EAB1}" destId="{2DDF3923-3869-154D-B14C-3048E28AFA4D}" srcOrd="2" destOrd="0" parTransId="{6730B88E-BF3F-BC4E-A13D-F412C947B79A}" sibTransId="{45597AAC-A6F1-6349-8477-4396FC2E5B7A}"/>
    <dgm:cxn modelId="{68894520-F709-6E4E-B5D8-B8B0146EBA1A}" type="presOf" srcId="{96BCE9C2-6E61-0E45-8D57-96E37F155FE8}" destId="{4AD1B36A-0B78-624D-81B7-5F360ADA3EAB}" srcOrd="0" destOrd="0" presId="urn:microsoft.com/office/officeart/2005/8/layout/process1"/>
    <dgm:cxn modelId="{DE3BE423-2818-2943-8371-62A95A40618B}" type="presOf" srcId="{1CD9D2BC-1895-9F41-A456-F448ADA365D1}" destId="{8580DF76-8982-A54F-A46E-45798CBA03C2}" srcOrd="0" destOrd="0" presId="urn:microsoft.com/office/officeart/2005/8/layout/process1"/>
    <dgm:cxn modelId="{6A35092C-63D1-C14E-A2AA-D57E3BDB8CED}" type="presOf" srcId="{45597AAC-A6F1-6349-8477-4396FC2E5B7A}" destId="{086EAB26-B232-1F42-9604-05A792E19D17}" srcOrd="1" destOrd="0" presId="urn:microsoft.com/office/officeart/2005/8/layout/process1"/>
    <dgm:cxn modelId="{F1B2F241-F909-ED4E-BE72-E88EB2C54A8B}" srcId="{79235A98-7912-AC43-BDE2-51C88603EAB1}" destId="{F5C6012C-DD10-1344-91C1-22151CEFC2C4}" srcOrd="5" destOrd="0" parTransId="{3BF6A3EF-1C42-BE4F-88F9-AA733DAD893D}" sibTransId="{82B5D9CB-9EEE-D845-9AE4-08145D9E810A}"/>
    <dgm:cxn modelId="{75B60C55-2894-4E4E-9E94-5BEB356895F7}" type="presOf" srcId="{F5C6012C-DD10-1344-91C1-22151CEFC2C4}" destId="{355FA353-E682-C04F-9093-86454995AFFA}" srcOrd="0" destOrd="0" presId="urn:microsoft.com/office/officeart/2005/8/layout/process1"/>
    <dgm:cxn modelId="{FF47AD58-A794-C849-B9F9-E86988A6E70C}" type="presOf" srcId="{05E0D7EE-F38F-6640-A425-CDBC984B449C}" destId="{5075FBF2-A625-9D4B-8049-4FCD5FE12FB9}" srcOrd="1" destOrd="0" presId="urn:microsoft.com/office/officeart/2005/8/layout/process1"/>
    <dgm:cxn modelId="{B6931F60-E359-5644-B48F-906F5AE98FCA}" type="presOf" srcId="{79235A98-7912-AC43-BDE2-51C88603EAB1}" destId="{38F5092F-954B-7744-B077-2CC356D96C83}" srcOrd="0" destOrd="0" presId="urn:microsoft.com/office/officeart/2005/8/layout/process1"/>
    <dgm:cxn modelId="{C3546662-5EAA-E948-A1B7-0756B20368B0}" type="presOf" srcId="{81F6C46D-F323-A54C-816F-98C7790BAAF3}" destId="{B84CFDF8-8606-DE4C-B203-B77F6E4469FE}" srcOrd="0" destOrd="0" presId="urn:microsoft.com/office/officeart/2005/8/layout/process1"/>
    <dgm:cxn modelId="{3EE51271-82B0-954F-96B2-0C01A61BDD59}" srcId="{79235A98-7912-AC43-BDE2-51C88603EAB1}" destId="{96BCE9C2-6E61-0E45-8D57-96E37F155FE8}" srcOrd="0" destOrd="0" parTransId="{3F1D1854-0B58-D446-8ABF-1FCA48FA13DB}" sibTransId="{1CD9D2BC-1895-9F41-A456-F448ADA365D1}"/>
    <dgm:cxn modelId="{7B9CDC83-FD73-4B4C-923F-434149ECA1EC}" type="presOf" srcId="{3B9D4786-08BB-E64C-A63D-2609C75999C1}" destId="{5C2E1F8E-7696-E84B-966F-F32B57A1DD71}" srcOrd="0" destOrd="0" presId="urn:microsoft.com/office/officeart/2005/8/layout/process1"/>
    <dgm:cxn modelId="{FA59B986-17B0-F948-8556-9B7635C51429}" type="presOf" srcId="{6CF6220B-1D27-5946-BBC9-FEC3BB407725}" destId="{7DE5581B-7C40-5D48-A2E2-70EF46144B04}" srcOrd="0" destOrd="0" presId="urn:microsoft.com/office/officeart/2005/8/layout/process1"/>
    <dgm:cxn modelId="{6078828F-E876-2442-BA8A-12E1E5B4F7AB}" type="presOf" srcId="{C8ACD495-0DEF-FB4D-BA6F-8E64A2EA060C}" destId="{6C2D5902-EB41-FA49-91BB-E9B91B1E1842}" srcOrd="0" destOrd="0" presId="urn:microsoft.com/office/officeart/2005/8/layout/process1"/>
    <dgm:cxn modelId="{2400729F-E01C-284C-B74F-51C90B25E831}" type="presOf" srcId="{A43AF527-E5F0-CC44-8D8D-BE4B2C4428CD}" destId="{B1F3FDEE-A7D4-F54F-9A90-FD3EEE46995E}" srcOrd="0" destOrd="0" presId="urn:microsoft.com/office/officeart/2005/8/layout/process1"/>
    <dgm:cxn modelId="{781C3AA0-6744-6845-A13F-BF67D9691D24}" type="presOf" srcId="{05E0D7EE-F38F-6640-A425-CDBC984B449C}" destId="{7206E062-98FA-984E-8F37-69973C7F35B9}" srcOrd="0" destOrd="0" presId="urn:microsoft.com/office/officeart/2005/8/layout/process1"/>
    <dgm:cxn modelId="{240D13C4-3F5F-2745-8C7E-F1063B08A8BE}" type="presOf" srcId="{3B9D4786-08BB-E64C-A63D-2609C75999C1}" destId="{5B5E3736-1E2D-914E-9D5A-B3772DCA695C}" srcOrd="1" destOrd="0" presId="urn:microsoft.com/office/officeart/2005/8/layout/process1"/>
    <dgm:cxn modelId="{476736CA-0829-B94E-BFEB-12F4511094F5}" srcId="{79235A98-7912-AC43-BDE2-51C88603EAB1}" destId="{C8ACD495-0DEF-FB4D-BA6F-8E64A2EA060C}" srcOrd="4" destOrd="0" parTransId="{9BF829E6-3699-7B47-8B09-9A859B67D15A}" sibTransId="{05E0D7EE-F38F-6640-A425-CDBC984B449C}"/>
    <dgm:cxn modelId="{08934DEB-0929-2949-AEB9-1ADE766EACFE}" type="presOf" srcId="{1CD9D2BC-1895-9F41-A456-F448ADA365D1}" destId="{89E5D617-B79F-B746-A978-3078B6A26EC4}" srcOrd="1" destOrd="0" presId="urn:microsoft.com/office/officeart/2005/8/layout/process1"/>
    <dgm:cxn modelId="{A54FE6EF-FAD3-7C43-9AED-8DAA6B9C97B0}" type="presOf" srcId="{A43AF527-E5F0-CC44-8D8D-BE4B2C4428CD}" destId="{A23A03A7-3DE9-5C45-94D4-9F615A72E6C4}" srcOrd="1" destOrd="0" presId="urn:microsoft.com/office/officeart/2005/8/layout/process1"/>
    <dgm:cxn modelId="{4DFF7AF2-A429-CA41-BC75-50B70F8B14A0}" type="presOf" srcId="{45597AAC-A6F1-6349-8477-4396FC2E5B7A}" destId="{E8897398-5669-E543-956B-F35A28F64535}" srcOrd="0" destOrd="0" presId="urn:microsoft.com/office/officeart/2005/8/layout/process1"/>
    <dgm:cxn modelId="{05BD7926-A7B5-024B-9541-EBBA6245AC2E}" type="presParOf" srcId="{38F5092F-954B-7744-B077-2CC356D96C83}" destId="{4AD1B36A-0B78-624D-81B7-5F360ADA3EAB}" srcOrd="0" destOrd="0" presId="urn:microsoft.com/office/officeart/2005/8/layout/process1"/>
    <dgm:cxn modelId="{7D5DA4BE-42AB-F648-BF80-235245919814}" type="presParOf" srcId="{38F5092F-954B-7744-B077-2CC356D96C83}" destId="{8580DF76-8982-A54F-A46E-45798CBA03C2}" srcOrd="1" destOrd="0" presId="urn:microsoft.com/office/officeart/2005/8/layout/process1"/>
    <dgm:cxn modelId="{93EBF69B-031A-ED48-9324-90F125D72B0A}" type="presParOf" srcId="{8580DF76-8982-A54F-A46E-45798CBA03C2}" destId="{89E5D617-B79F-B746-A978-3078B6A26EC4}" srcOrd="0" destOrd="0" presId="urn:microsoft.com/office/officeart/2005/8/layout/process1"/>
    <dgm:cxn modelId="{EBA012D3-B74F-5C43-8988-447E3A4AAA1C}" type="presParOf" srcId="{38F5092F-954B-7744-B077-2CC356D96C83}" destId="{B84CFDF8-8606-DE4C-B203-B77F6E4469FE}" srcOrd="2" destOrd="0" presId="urn:microsoft.com/office/officeart/2005/8/layout/process1"/>
    <dgm:cxn modelId="{B22B52A1-2D16-1244-AF28-97EB0F2794DC}" type="presParOf" srcId="{38F5092F-954B-7744-B077-2CC356D96C83}" destId="{B1F3FDEE-A7D4-F54F-9A90-FD3EEE46995E}" srcOrd="3" destOrd="0" presId="urn:microsoft.com/office/officeart/2005/8/layout/process1"/>
    <dgm:cxn modelId="{AB3E4CC4-C6B3-9440-B84C-5EA57DBA3760}" type="presParOf" srcId="{B1F3FDEE-A7D4-F54F-9A90-FD3EEE46995E}" destId="{A23A03A7-3DE9-5C45-94D4-9F615A72E6C4}" srcOrd="0" destOrd="0" presId="urn:microsoft.com/office/officeart/2005/8/layout/process1"/>
    <dgm:cxn modelId="{07CFB0E0-46C8-4542-B105-76079A189163}" type="presParOf" srcId="{38F5092F-954B-7744-B077-2CC356D96C83}" destId="{918F10B6-B843-5B4E-AFA0-D9630F008BB0}" srcOrd="4" destOrd="0" presId="urn:microsoft.com/office/officeart/2005/8/layout/process1"/>
    <dgm:cxn modelId="{EDFE7D13-8A7D-0840-8CC3-60B360EC1D8A}" type="presParOf" srcId="{38F5092F-954B-7744-B077-2CC356D96C83}" destId="{E8897398-5669-E543-956B-F35A28F64535}" srcOrd="5" destOrd="0" presId="urn:microsoft.com/office/officeart/2005/8/layout/process1"/>
    <dgm:cxn modelId="{DB043488-CF25-E648-8BEC-00C6C93A5865}" type="presParOf" srcId="{E8897398-5669-E543-956B-F35A28F64535}" destId="{086EAB26-B232-1F42-9604-05A792E19D17}" srcOrd="0" destOrd="0" presId="urn:microsoft.com/office/officeart/2005/8/layout/process1"/>
    <dgm:cxn modelId="{2CC56FB6-20AC-164B-B182-BB06F9754156}" type="presParOf" srcId="{38F5092F-954B-7744-B077-2CC356D96C83}" destId="{7DE5581B-7C40-5D48-A2E2-70EF46144B04}" srcOrd="6" destOrd="0" presId="urn:microsoft.com/office/officeart/2005/8/layout/process1"/>
    <dgm:cxn modelId="{76516C60-471A-314A-816C-FB21B040B454}" type="presParOf" srcId="{38F5092F-954B-7744-B077-2CC356D96C83}" destId="{5C2E1F8E-7696-E84B-966F-F32B57A1DD71}" srcOrd="7" destOrd="0" presId="urn:microsoft.com/office/officeart/2005/8/layout/process1"/>
    <dgm:cxn modelId="{481451CC-84C3-8C4B-B3FC-E1EC0CC1DBBD}" type="presParOf" srcId="{5C2E1F8E-7696-E84B-966F-F32B57A1DD71}" destId="{5B5E3736-1E2D-914E-9D5A-B3772DCA695C}" srcOrd="0" destOrd="0" presId="urn:microsoft.com/office/officeart/2005/8/layout/process1"/>
    <dgm:cxn modelId="{C9F2CC5A-7A06-9448-932F-B68ECE3D6991}" type="presParOf" srcId="{38F5092F-954B-7744-B077-2CC356D96C83}" destId="{6C2D5902-EB41-FA49-91BB-E9B91B1E1842}" srcOrd="8" destOrd="0" presId="urn:microsoft.com/office/officeart/2005/8/layout/process1"/>
    <dgm:cxn modelId="{B1B3EE4C-F4D8-F143-AF4E-45EA892E6AD6}" type="presParOf" srcId="{38F5092F-954B-7744-B077-2CC356D96C83}" destId="{7206E062-98FA-984E-8F37-69973C7F35B9}" srcOrd="9" destOrd="0" presId="urn:microsoft.com/office/officeart/2005/8/layout/process1"/>
    <dgm:cxn modelId="{3FEEA100-8E5D-024F-81B6-1B7BBE85143E}" type="presParOf" srcId="{7206E062-98FA-984E-8F37-69973C7F35B9}" destId="{5075FBF2-A625-9D4B-8049-4FCD5FE12FB9}" srcOrd="0" destOrd="0" presId="urn:microsoft.com/office/officeart/2005/8/layout/process1"/>
    <dgm:cxn modelId="{AA71E30A-A112-DE4F-B377-64BE156B96A0}" type="presParOf" srcId="{38F5092F-954B-7744-B077-2CC356D96C83}" destId="{355FA353-E682-C04F-9093-86454995AFFA}" srcOrd="10"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D1B36A-0B78-624D-81B7-5F360ADA3EAB}">
      <dsp:nvSpPr>
        <dsp:cNvPr id="0" name=""/>
        <dsp:cNvSpPr/>
      </dsp:nvSpPr>
      <dsp:spPr>
        <a:xfrm>
          <a:off x="0" y="197162"/>
          <a:ext cx="742415" cy="741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JULY:            digital media campaign  </a:t>
          </a:r>
        </a:p>
      </dsp:txBody>
      <dsp:txXfrm>
        <a:off x="21723" y="218885"/>
        <a:ext cx="698969" cy="698244"/>
      </dsp:txXfrm>
    </dsp:sp>
    <dsp:sp modelId="{8580DF76-8982-A54F-A46E-45798CBA03C2}">
      <dsp:nvSpPr>
        <dsp:cNvPr id="0" name=""/>
        <dsp:cNvSpPr/>
      </dsp:nvSpPr>
      <dsp:spPr>
        <a:xfrm>
          <a:off x="816657" y="475947"/>
          <a:ext cx="157392" cy="1841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816657" y="512771"/>
        <a:ext cx="110174" cy="110471"/>
      </dsp:txXfrm>
    </dsp:sp>
    <dsp:sp modelId="{B84CFDF8-8606-DE4C-B203-B77F6E4469FE}">
      <dsp:nvSpPr>
        <dsp:cNvPr id="0" name=""/>
        <dsp:cNvSpPr/>
      </dsp:nvSpPr>
      <dsp:spPr>
        <a:xfrm>
          <a:off x="1039382" y="197162"/>
          <a:ext cx="742415" cy="741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AUGUST:       digital media campaign</a:t>
          </a:r>
        </a:p>
      </dsp:txBody>
      <dsp:txXfrm>
        <a:off x="1061105" y="218885"/>
        <a:ext cx="698969" cy="698244"/>
      </dsp:txXfrm>
    </dsp:sp>
    <dsp:sp modelId="{B1F3FDEE-A7D4-F54F-9A90-FD3EEE46995E}">
      <dsp:nvSpPr>
        <dsp:cNvPr id="0" name=""/>
        <dsp:cNvSpPr/>
      </dsp:nvSpPr>
      <dsp:spPr>
        <a:xfrm>
          <a:off x="1856039" y="475947"/>
          <a:ext cx="157392" cy="1841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856039" y="512771"/>
        <a:ext cx="110174" cy="110471"/>
      </dsp:txXfrm>
    </dsp:sp>
    <dsp:sp modelId="{918F10B6-B843-5B4E-AFA0-D9630F008BB0}">
      <dsp:nvSpPr>
        <dsp:cNvPr id="0" name=""/>
        <dsp:cNvSpPr/>
      </dsp:nvSpPr>
      <dsp:spPr>
        <a:xfrm>
          <a:off x="2078764" y="197162"/>
          <a:ext cx="742415" cy="741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SEPTEMBER:         digital and traditional media campaign </a:t>
          </a:r>
        </a:p>
      </dsp:txBody>
      <dsp:txXfrm>
        <a:off x="2100487" y="218885"/>
        <a:ext cx="698969" cy="698244"/>
      </dsp:txXfrm>
    </dsp:sp>
    <dsp:sp modelId="{E8897398-5669-E543-956B-F35A28F64535}">
      <dsp:nvSpPr>
        <dsp:cNvPr id="0" name=""/>
        <dsp:cNvSpPr/>
      </dsp:nvSpPr>
      <dsp:spPr>
        <a:xfrm>
          <a:off x="2895421" y="475947"/>
          <a:ext cx="157392" cy="1841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895421" y="512771"/>
        <a:ext cx="110174" cy="110471"/>
      </dsp:txXfrm>
    </dsp:sp>
    <dsp:sp modelId="{7DE5581B-7C40-5D48-A2E2-70EF46144B04}">
      <dsp:nvSpPr>
        <dsp:cNvPr id="0" name=""/>
        <dsp:cNvSpPr/>
      </dsp:nvSpPr>
      <dsp:spPr>
        <a:xfrm>
          <a:off x="3118146" y="197162"/>
          <a:ext cx="742415" cy="741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OCTOBER: digital and traditional media campaign </a:t>
          </a:r>
        </a:p>
      </dsp:txBody>
      <dsp:txXfrm>
        <a:off x="3139869" y="218885"/>
        <a:ext cx="698969" cy="698244"/>
      </dsp:txXfrm>
    </dsp:sp>
    <dsp:sp modelId="{5C2E1F8E-7696-E84B-966F-F32B57A1DD71}">
      <dsp:nvSpPr>
        <dsp:cNvPr id="0" name=""/>
        <dsp:cNvSpPr/>
      </dsp:nvSpPr>
      <dsp:spPr>
        <a:xfrm>
          <a:off x="3934804" y="475947"/>
          <a:ext cx="157392" cy="1841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934804" y="512771"/>
        <a:ext cx="110174" cy="110471"/>
      </dsp:txXfrm>
    </dsp:sp>
    <dsp:sp modelId="{6C2D5902-EB41-FA49-91BB-E9B91B1E1842}">
      <dsp:nvSpPr>
        <dsp:cNvPr id="0" name=""/>
        <dsp:cNvSpPr/>
      </dsp:nvSpPr>
      <dsp:spPr>
        <a:xfrm>
          <a:off x="4157528" y="197162"/>
          <a:ext cx="742415" cy="741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NOVEMBER: digital and traditional media campaign </a:t>
          </a:r>
        </a:p>
      </dsp:txBody>
      <dsp:txXfrm>
        <a:off x="4179251" y="218885"/>
        <a:ext cx="698969" cy="698244"/>
      </dsp:txXfrm>
    </dsp:sp>
    <dsp:sp modelId="{7206E062-98FA-984E-8F37-69973C7F35B9}">
      <dsp:nvSpPr>
        <dsp:cNvPr id="0" name=""/>
        <dsp:cNvSpPr/>
      </dsp:nvSpPr>
      <dsp:spPr>
        <a:xfrm>
          <a:off x="4974186" y="475947"/>
          <a:ext cx="157392" cy="1841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974186" y="512771"/>
        <a:ext cx="110174" cy="110471"/>
      </dsp:txXfrm>
    </dsp:sp>
    <dsp:sp modelId="{355FA353-E682-C04F-9093-86454995AFFA}">
      <dsp:nvSpPr>
        <dsp:cNvPr id="0" name=""/>
        <dsp:cNvSpPr/>
      </dsp:nvSpPr>
      <dsp:spPr>
        <a:xfrm>
          <a:off x="5196911" y="197162"/>
          <a:ext cx="742415" cy="741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DECEMBER: digital and traditional media campaign </a:t>
          </a:r>
        </a:p>
      </dsp:txBody>
      <dsp:txXfrm>
        <a:off x="5218634" y="218885"/>
        <a:ext cx="698969" cy="6982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2152</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Monsour, Caroline</dc:creator>
  <cp:keywords/>
  <dc:description/>
  <cp:lastModifiedBy>Monsour, Caroline</cp:lastModifiedBy>
  <cp:revision>4</cp:revision>
  <dcterms:created xsi:type="dcterms:W3CDTF">2022-11-21T09:51:00Z</dcterms:created>
  <dcterms:modified xsi:type="dcterms:W3CDTF">2022-11-21T10:20:00Z</dcterms:modified>
</cp:coreProperties>
</file>